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92" w:lineRule="exact" w:before="0"/>
        <w:ind w:left="120" w:right="278" w:firstLine="0"/>
        <w:jc w:val="center"/>
        <w:rPr>
          <w:rFonts w:ascii="迷你简小标宋" w:eastAsia="迷你简小标宋" w:hint="eastAsia"/>
          <w:sz w:val="36"/>
        </w:rPr>
      </w:pPr>
      <w:r>
        <w:rPr>
          <w:rFonts w:ascii="迷你简小标宋" w:eastAsia="迷你简小标宋" w:hint="eastAsia"/>
          <w:sz w:val="36"/>
        </w:rPr>
        <w:t>教育部高等教育司</w:t>
      </w:r>
    </w:p>
    <w:p>
      <w:pPr>
        <w:spacing w:line="619" w:lineRule="exact" w:before="0"/>
        <w:ind w:left="120" w:right="279" w:firstLine="0"/>
        <w:jc w:val="center"/>
        <w:rPr>
          <w:rFonts w:ascii="迷你简小标宋" w:eastAsia="迷你简小标宋" w:hint="eastAsia"/>
          <w:sz w:val="36"/>
        </w:rPr>
      </w:pPr>
      <w:r>
        <w:rPr>
          <w:rFonts w:ascii="迷你简小标宋" w:eastAsia="迷你简小标宋" w:hint="eastAsia"/>
          <w:sz w:val="36"/>
        </w:rPr>
        <w:t>产学合作协同育人项目实施办法</w:t>
      </w:r>
    </w:p>
    <w:p>
      <w:pPr>
        <w:pStyle w:val="BodyText"/>
        <w:spacing w:before="72"/>
        <w:ind w:right="275" w:firstLine="0"/>
        <w:jc w:val="center"/>
      </w:pPr>
      <w:r>
        <w:rPr/>
        <w:t>（2017 年版）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8"/>
        <w:ind w:left="0" w:firstLine="0"/>
        <w:rPr>
          <w:sz w:val="29"/>
        </w:rPr>
      </w:pPr>
    </w:p>
    <w:p>
      <w:pPr>
        <w:pStyle w:val="BodyText"/>
        <w:spacing w:before="0"/>
        <w:ind w:right="276" w:firstLine="0"/>
        <w:jc w:val="center"/>
        <w:rPr>
          <w:rFonts w:ascii="黑体" w:eastAsia="黑体" w:hint="eastAsia"/>
        </w:rPr>
      </w:pPr>
      <w:r>
        <w:rPr>
          <w:rFonts w:ascii="黑体" w:eastAsia="黑体" w:hint="eastAsia"/>
        </w:rPr>
        <w:t>第一章 总则</w:t>
      </w:r>
    </w:p>
    <w:p>
      <w:pPr>
        <w:pStyle w:val="BodyText"/>
        <w:spacing w:line="600" w:lineRule="exact" w:before="31"/>
        <w:ind w:right="265" w:firstLine="643"/>
        <w:jc w:val="both"/>
      </w:pPr>
      <w:r>
        <w:rPr>
          <w:rFonts w:ascii="Microsoft JhengHei" w:hAnsi="Microsoft JhengHei" w:eastAsia="Microsoft JhengHei" w:hint="eastAsia"/>
          <w:b/>
        </w:rPr>
        <w:t>第一条 </w:t>
      </w:r>
      <w:r>
        <w:rPr/>
        <w:t>为保证产学合作协同育人项目顺利实施，明确项目组织与职责分工，规范项目发布、申报、评审、公示、立项、结题和验收等各个环节的顺利运行，根据教育部高等</w:t>
      </w:r>
      <w:r>
        <w:rPr>
          <w:w w:val="99"/>
        </w:rPr>
        <w:t>教育司（以下简称“高教司”）有关文件精神和指导意见，</w:t>
      </w:r>
      <w:r>
        <w:rPr/>
        <w:t>特制定本办法。</w:t>
      </w:r>
    </w:p>
    <w:p>
      <w:pPr>
        <w:pStyle w:val="BodyText"/>
        <w:spacing w:line="288" w:lineRule="auto" w:before="54"/>
        <w:ind w:right="120" w:firstLine="643"/>
      </w:pPr>
      <w:r>
        <w:rPr>
          <w:rFonts w:ascii="Microsoft JhengHei" w:hAnsi="Microsoft JhengHei" w:eastAsia="Microsoft JhengHei" w:hint="eastAsia"/>
          <w:b/>
        </w:rPr>
        <w:t>第二条 </w:t>
      </w:r>
      <w:r>
        <w:rPr/>
        <w:t>本项目以“产学合作、创新创业、促进教改、协同育人”为宗旨，通过汇聚企业资源，征集校企合作项目，</w:t>
      </w:r>
    </w:p>
    <w:p>
      <w:pPr>
        <w:pStyle w:val="BodyText"/>
        <w:spacing w:line="350" w:lineRule="auto" w:before="108"/>
        <w:ind w:right="234" w:firstLine="0"/>
      </w:pPr>
      <w:r>
        <w:rPr/>
        <w:t>由企业提供经费支持，以产业和技术发展的最新需求推动高校人才培养改革。</w:t>
      </w:r>
    </w:p>
    <w:p>
      <w:pPr>
        <w:pStyle w:val="BodyText"/>
        <w:spacing w:line="486" w:lineRule="exact" w:before="0"/>
        <w:ind w:left="763" w:firstLine="0"/>
      </w:pPr>
      <w:r>
        <w:rPr>
          <w:rFonts w:ascii="Microsoft JhengHei" w:eastAsia="Microsoft JhengHei" w:hint="eastAsia"/>
          <w:b/>
        </w:rPr>
        <w:t>第三条 </w:t>
      </w:r>
      <w:r>
        <w:rPr/>
        <w:t>依照教育部高教司的指导原则，鼓励有能力的</w:t>
      </w:r>
    </w:p>
    <w:p>
      <w:pPr>
        <w:pStyle w:val="BodyText"/>
        <w:spacing w:line="350" w:lineRule="auto" w:before="117"/>
        <w:ind w:right="235" w:firstLine="0"/>
      </w:pPr>
      <w:r>
        <w:rPr/>
        <w:t>企业不以直接商业利益作为目标，通过校企合作、资源共享实现双赢目标。</w:t>
      </w:r>
    </w:p>
    <w:p>
      <w:pPr>
        <w:pStyle w:val="BodyText"/>
        <w:ind w:left="2593" w:firstLine="0"/>
        <w:rPr>
          <w:rFonts w:ascii="黑体" w:eastAsia="黑体" w:hint="eastAsia"/>
        </w:rPr>
      </w:pPr>
      <w:r>
        <w:rPr>
          <w:rFonts w:ascii="黑体" w:eastAsia="黑体" w:hint="eastAsia"/>
        </w:rPr>
        <w:t>第二章 组织机构与职责</w:t>
      </w:r>
    </w:p>
    <w:p>
      <w:pPr>
        <w:pStyle w:val="BodyText"/>
        <w:spacing w:line="600" w:lineRule="exact" w:before="30"/>
        <w:ind w:right="278" w:firstLine="643"/>
        <w:jc w:val="both"/>
      </w:pPr>
      <w:r>
        <w:rPr>
          <w:rFonts w:ascii="Microsoft JhengHei" w:hAnsi="Microsoft JhengHei" w:eastAsia="Microsoft JhengHei" w:hint="eastAsia"/>
          <w:b/>
          <w:spacing w:val="23"/>
        </w:rPr>
        <w:t>第四条 </w:t>
      </w:r>
      <w:r>
        <w:rPr>
          <w:spacing w:val="3"/>
        </w:rPr>
        <w:t>产学合作协同育人项目由高教司统筹规划，企</w:t>
      </w:r>
      <w:r>
        <w:rPr>
          <w:spacing w:val="-4"/>
        </w:rPr>
        <w:t>业发布需求、高校申报，校企合作共同组织实施。高教司组</w:t>
      </w:r>
      <w:r>
        <w:rPr>
          <w:spacing w:val="-1"/>
        </w:rPr>
        <w:t>织委托产学合作协同育人项目专家工作组</w:t>
      </w:r>
      <w:r>
        <w:rPr/>
        <w:t>（</w:t>
      </w:r>
      <w:r>
        <w:rPr>
          <w:spacing w:val="-4"/>
        </w:rPr>
        <w:t>以下简称“专家</w:t>
      </w:r>
      <w:r>
        <w:rPr>
          <w:spacing w:val="-80"/>
          <w:w w:val="99"/>
        </w:rPr>
        <w:t>组”</w:t>
      </w:r>
      <w:r>
        <w:rPr>
          <w:spacing w:val="2"/>
          <w:w w:val="99"/>
        </w:rPr>
        <w:t>）</w:t>
      </w:r>
      <w:r>
        <w:rPr>
          <w:w w:val="99"/>
        </w:rPr>
        <w:t>开展项目相关标准制定、咨询和评审工作。</w:t>
      </w:r>
    </w:p>
    <w:p>
      <w:pPr>
        <w:spacing w:before="55"/>
        <w:ind w:left="763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第五条 </w:t>
      </w:r>
      <w:r>
        <w:rPr>
          <w:sz w:val="32"/>
        </w:rPr>
        <w:t>企业的主要职责</w:t>
      </w:r>
    </w:p>
    <w:p>
      <w:pPr>
        <w:spacing w:after="0"/>
        <w:jc w:val="left"/>
        <w:rPr>
          <w:sz w:val="32"/>
        </w:rPr>
        <w:sectPr>
          <w:footerReference w:type="default" r:id="rId5"/>
          <w:type w:val="continuous"/>
          <w:pgSz w:w="11910" w:h="16840"/>
          <w:pgMar w:footer="1193" w:top="1500" w:bottom="1380" w:left="1680" w:right="15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083" w:val="left" w:leader="none"/>
        </w:tabs>
        <w:spacing w:line="350" w:lineRule="auto" w:before="42" w:after="0"/>
        <w:ind w:left="120" w:right="266" w:firstLine="641"/>
        <w:jc w:val="both"/>
        <w:rPr>
          <w:sz w:val="32"/>
        </w:rPr>
      </w:pPr>
      <w:r>
        <w:rPr>
          <w:spacing w:val="-2"/>
          <w:sz w:val="32"/>
        </w:rPr>
        <w:t>作为项目发布单位，根据产学合作协同育人目标定位</w:t>
      </w:r>
      <w:r>
        <w:rPr>
          <w:spacing w:val="-3"/>
          <w:sz w:val="32"/>
        </w:rPr>
        <w:t>和自身发展需要，发布项目申报指南，接受高校项目申报， </w:t>
      </w:r>
      <w:r>
        <w:rPr>
          <w:sz w:val="32"/>
        </w:rPr>
        <w:t>开展申报指南解读、高校合作洽谈、项目咨询工作。</w:t>
      </w:r>
    </w:p>
    <w:p>
      <w:pPr>
        <w:pStyle w:val="ListParagraph"/>
        <w:numPr>
          <w:ilvl w:val="0"/>
          <w:numId w:val="1"/>
        </w:numPr>
        <w:tabs>
          <w:tab w:pos="1083" w:val="left" w:leader="none"/>
        </w:tabs>
        <w:spacing w:line="350" w:lineRule="auto" w:before="4" w:after="0"/>
        <w:ind w:left="120" w:right="281" w:firstLine="641"/>
        <w:jc w:val="left"/>
        <w:rPr>
          <w:sz w:val="32"/>
        </w:rPr>
      </w:pPr>
      <w:r>
        <w:rPr>
          <w:spacing w:val="-3"/>
          <w:sz w:val="32"/>
        </w:rPr>
        <w:t>落实申报指南承诺的项目支持经费到位，云平台、软</w:t>
      </w:r>
      <w:r>
        <w:rPr>
          <w:sz w:val="32"/>
        </w:rPr>
        <w:t>硬件等价资源投入及实施部署。</w:t>
      </w:r>
    </w:p>
    <w:p>
      <w:pPr>
        <w:pStyle w:val="ListParagraph"/>
        <w:numPr>
          <w:ilvl w:val="0"/>
          <w:numId w:val="1"/>
        </w:numPr>
        <w:tabs>
          <w:tab w:pos="1095" w:val="left" w:leader="none"/>
        </w:tabs>
        <w:spacing w:line="350" w:lineRule="auto" w:before="3" w:after="0"/>
        <w:ind w:left="120" w:right="284" w:firstLine="641"/>
        <w:jc w:val="left"/>
        <w:rPr>
          <w:sz w:val="32"/>
        </w:rPr>
      </w:pPr>
      <w:r>
        <w:rPr>
          <w:spacing w:val="12"/>
          <w:w w:val="95"/>
          <w:sz w:val="32"/>
        </w:rPr>
        <w:t>按教育部产学合作协同育人相关文件要求规范项目 </w:t>
      </w:r>
      <w:r>
        <w:rPr>
          <w:sz w:val="32"/>
        </w:rPr>
        <w:t>运行，抓好过程管理，确保项目顺利实施。</w:t>
      </w:r>
    </w:p>
    <w:p>
      <w:pPr>
        <w:pStyle w:val="ListParagraph"/>
        <w:numPr>
          <w:ilvl w:val="0"/>
          <w:numId w:val="1"/>
        </w:numPr>
        <w:tabs>
          <w:tab w:pos="1083" w:val="left" w:leader="none"/>
        </w:tabs>
        <w:spacing w:line="350" w:lineRule="auto" w:before="3" w:after="0"/>
        <w:ind w:left="120" w:right="278" w:firstLine="641"/>
        <w:jc w:val="left"/>
        <w:rPr>
          <w:sz w:val="32"/>
        </w:rPr>
      </w:pPr>
      <w:r>
        <w:rPr>
          <w:spacing w:val="-2"/>
          <w:sz w:val="32"/>
        </w:rPr>
        <w:t>组织项目验收和企业内部评审，向高教司报送项目年</w:t>
      </w:r>
      <w:r>
        <w:rPr>
          <w:sz w:val="32"/>
        </w:rPr>
        <w:t>度实施情况报告。</w:t>
      </w:r>
    </w:p>
    <w:p>
      <w:pPr>
        <w:spacing w:line="486" w:lineRule="exact" w:before="0"/>
        <w:ind w:left="763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第六条 </w:t>
      </w:r>
      <w:r>
        <w:rPr>
          <w:sz w:val="32"/>
        </w:rPr>
        <w:t>高校的主要职责</w:t>
      </w:r>
    </w:p>
    <w:p>
      <w:pPr>
        <w:pStyle w:val="ListParagraph"/>
        <w:numPr>
          <w:ilvl w:val="0"/>
          <w:numId w:val="2"/>
        </w:numPr>
        <w:tabs>
          <w:tab w:pos="1095" w:val="left" w:leader="none"/>
        </w:tabs>
        <w:spacing w:line="350" w:lineRule="auto" w:before="117" w:after="0"/>
        <w:ind w:left="120" w:right="284" w:firstLine="641"/>
        <w:jc w:val="left"/>
        <w:rPr>
          <w:sz w:val="32"/>
        </w:rPr>
      </w:pPr>
      <w:r>
        <w:rPr>
          <w:spacing w:val="12"/>
          <w:w w:val="95"/>
          <w:sz w:val="32"/>
        </w:rPr>
        <w:t>根据自身发展需要选择合作的企业及项目类别进行 </w:t>
      </w:r>
      <w:r>
        <w:rPr>
          <w:sz w:val="32"/>
        </w:rPr>
        <w:t>申报。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240" w:lineRule="auto" w:before="3" w:after="0"/>
        <w:ind w:left="1082" w:right="0" w:hanging="321"/>
        <w:jc w:val="left"/>
        <w:rPr>
          <w:sz w:val="32"/>
        </w:rPr>
      </w:pPr>
      <w:r>
        <w:rPr>
          <w:sz w:val="32"/>
        </w:rPr>
        <w:t>为项目实施提供所需的环境及政策等支持。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240" w:lineRule="auto" w:before="190" w:after="0"/>
        <w:ind w:left="1082" w:right="0" w:hanging="321"/>
        <w:jc w:val="left"/>
        <w:rPr>
          <w:sz w:val="32"/>
        </w:rPr>
      </w:pPr>
      <w:r>
        <w:rPr>
          <w:sz w:val="32"/>
        </w:rPr>
        <w:t>抓好项目组织实施、过程管理工作。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350" w:lineRule="auto" w:before="190" w:after="0"/>
        <w:ind w:left="120" w:right="278" w:firstLine="641"/>
        <w:jc w:val="left"/>
        <w:rPr>
          <w:sz w:val="32"/>
        </w:rPr>
      </w:pPr>
      <w:r>
        <w:rPr>
          <w:spacing w:val="-2"/>
          <w:sz w:val="32"/>
        </w:rPr>
        <w:t>监督项目负责人按要求报送有关报表、材料并督促项</w:t>
      </w:r>
      <w:r>
        <w:rPr>
          <w:sz w:val="32"/>
        </w:rPr>
        <w:t>目结题与验收。</w:t>
      </w:r>
    </w:p>
    <w:p>
      <w:pPr>
        <w:spacing w:line="486" w:lineRule="exact" w:before="0"/>
        <w:ind w:left="763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第七条 </w:t>
      </w:r>
      <w:r>
        <w:rPr>
          <w:sz w:val="32"/>
        </w:rPr>
        <w:t>项目负责人（高校）的主要任务</w:t>
      </w:r>
    </w:p>
    <w:p>
      <w:pPr>
        <w:pStyle w:val="ListParagraph"/>
        <w:numPr>
          <w:ilvl w:val="0"/>
          <w:numId w:val="3"/>
        </w:numPr>
        <w:tabs>
          <w:tab w:pos="1095" w:val="left" w:leader="none"/>
        </w:tabs>
        <w:spacing w:line="350" w:lineRule="auto" w:before="118" w:after="0"/>
        <w:ind w:left="120" w:right="281" w:firstLine="641"/>
        <w:jc w:val="left"/>
        <w:rPr>
          <w:sz w:val="32"/>
        </w:rPr>
      </w:pPr>
      <w:r>
        <w:rPr>
          <w:spacing w:val="12"/>
          <w:w w:val="95"/>
          <w:sz w:val="32"/>
        </w:rPr>
        <w:t>按要求填写项目申报书，组织申报材料进行项目申 </w:t>
      </w:r>
      <w:r>
        <w:rPr>
          <w:sz w:val="32"/>
        </w:rPr>
        <w:t>报。</w:t>
      </w:r>
    </w:p>
    <w:p>
      <w:pPr>
        <w:pStyle w:val="ListParagraph"/>
        <w:numPr>
          <w:ilvl w:val="0"/>
          <w:numId w:val="3"/>
        </w:numPr>
        <w:tabs>
          <w:tab w:pos="1083" w:val="left" w:leader="none"/>
        </w:tabs>
        <w:spacing w:line="350" w:lineRule="auto" w:before="2" w:after="0"/>
        <w:ind w:left="120" w:right="281" w:firstLine="641"/>
        <w:jc w:val="left"/>
        <w:rPr>
          <w:sz w:val="32"/>
        </w:rPr>
      </w:pPr>
      <w:r>
        <w:rPr>
          <w:spacing w:val="-2"/>
          <w:sz w:val="32"/>
        </w:rPr>
        <w:t>按合同约定和项目建设方案组织项目实施，组织资源</w:t>
      </w:r>
      <w:r>
        <w:rPr>
          <w:sz w:val="32"/>
        </w:rPr>
        <w:t>完成约定的任务目标。</w:t>
      </w:r>
    </w:p>
    <w:p>
      <w:pPr>
        <w:pStyle w:val="ListParagraph"/>
        <w:numPr>
          <w:ilvl w:val="0"/>
          <w:numId w:val="3"/>
        </w:numPr>
        <w:tabs>
          <w:tab w:pos="1083" w:val="left" w:leader="none"/>
        </w:tabs>
        <w:spacing w:line="350" w:lineRule="auto" w:before="3" w:after="0"/>
        <w:ind w:left="120" w:right="278" w:firstLine="641"/>
        <w:jc w:val="left"/>
        <w:rPr>
          <w:sz w:val="32"/>
        </w:rPr>
      </w:pPr>
      <w:r>
        <w:rPr>
          <w:spacing w:val="-3"/>
          <w:sz w:val="32"/>
        </w:rPr>
        <w:t>与合作企业方成员一起，接受并配合专家组对项目执行情况的监督检查、评估，及时报告项目执行中出现的重大</w:t>
      </w:r>
    </w:p>
    <w:p>
      <w:pPr>
        <w:spacing w:after="0" w:line="350" w:lineRule="auto"/>
        <w:jc w:val="left"/>
        <w:rPr>
          <w:sz w:val="32"/>
        </w:rPr>
        <w:sectPr>
          <w:pgSz w:w="11910" w:h="16840"/>
          <w:pgMar w:header="0" w:footer="1193" w:top="1540" w:bottom="1380" w:left="1680" w:right="1520"/>
        </w:sectPr>
      </w:pPr>
    </w:p>
    <w:p>
      <w:pPr>
        <w:pStyle w:val="BodyText"/>
        <w:spacing w:before="42"/>
        <w:ind w:firstLine="0"/>
      </w:pPr>
      <w:r>
        <w:rPr/>
        <w:t>事项及提出解决办法。</w:t>
      </w:r>
    </w:p>
    <w:p>
      <w:pPr>
        <w:pStyle w:val="ListParagraph"/>
        <w:numPr>
          <w:ilvl w:val="0"/>
          <w:numId w:val="3"/>
        </w:numPr>
        <w:tabs>
          <w:tab w:pos="1083" w:val="left" w:leader="none"/>
        </w:tabs>
        <w:spacing w:line="350" w:lineRule="auto" w:before="190" w:after="0"/>
        <w:ind w:left="120" w:right="281" w:firstLine="641"/>
        <w:jc w:val="left"/>
        <w:rPr>
          <w:sz w:val="32"/>
        </w:rPr>
      </w:pPr>
      <w:r>
        <w:rPr>
          <w:spacing w:val="-3"/>
          <w:sz w:val="32"/>
        </w:rPr>
        <w:t>负责准备项目验收材料，提出验收申请，完成项目结</w:t>
      </w:r>
      <w:r>
        <w:rPr>
          <w:sz w:val="32"/>
        </w:rPr>
        <w:t>题与验收。</w:t>
      </w:r>
    </w:p>
    <w:p>
      <w:pPr>
        <w:spacing w:line="486" w:lineRule="exact" w:before="0"/>
        <w:ind w:left="761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第八条 </w:t>
      </w:r>
      <w:r>
        <w:rPr>
          <w:sz w:val="32"/>
        </w:rPr>
        <w:t>专家组的主要职责</w:t>
      </w:r>
    </w:p>
    <w:p>
      <w:pPr>
        <w:pStyle w:val="ListParagraph"/>
        <w:numPr>
          <w:ilvl w:val="0"/>
          <w:numId w:val="4"/>
        </w:numPr>
        <w:tabs>
          <w:tab w:pos="1083" w:val="left" w:leader="none"/>
        </w:tabs>
        <w:spacing w:line="350" w:lineRule="auto" w:before="117" w:after="0"/>
        <w:ind w:left="120" w:right="278" w:firstLine="641"/>
        <w:jc w:val="left"/>
        <w:rPr>
          <w:sz w:val="32"/>
        </w:rPr>
      </w:pPr>
      <w:r>
        <w:rPr>
          <w:spacing w:val="-3"/>
          <w:sz w:val="32"/>
        </w:rPr>
        <w:t>在高教司领导下，对产学合作协同育人项目开展审核</w:t>
      </w:r>
      <w:r>
        <w:rPr>
          <w:sz w:val="32"/>
        </w:rPr>
        <w:t>评估工作，并进行专项研究、咨询、指导。</w:t>
      </w:r>
    </w:p>
    <w:p>
      <w:pPr>
        <w:pStyle w:val="ListParagraph"/>
        <w:numPr>
          <w:ilvl w:val="0"/>
          <w:numId w:val="4"/>
        </w:numPr>
        <w:tabs>
          <w:tab w:pos="1095" w:val="left" w:leader="none"/>
        </w:tabs>
        <w:spacing w:line="350" w:lineRule="auto" w:before="3" w:after="0"/>
        <w:ind w:left="120" w:right="282" w:firstLine="641"/>
        <w:jc w:val="left"/>
        <w:rPr>
          <w:sz w:val="32"/>
        </w:rPr>
      </w:pPr>
      <w:r>
        <w:rPr>
          <w:spacing w:val="12"/>
          <w:w w:val="95"/>
          <w:sz w:val="32"/>
        </w:rPr>
        <w:t>负责调研、起草产学合作协同育人项目管理系列文 </w:t>
      </w:r>
      <w:r>
        <w:rPr>
          <w:sz w:val="32"/>
        </w:rPr>
        <w:t>件。</w:t>
      </w:r>
    </w:p>
    <w:p>
      <w:pPr>
        <w:pStyle w:val="ListParagraph"/>
        <w:numPr>
          <w:ilvl w:val="0"/>
          <w:numId w:val="4"/>
        </w:numPr>
        <w:tabs>
          <w:tab w:pos="1083" w:val="left" w:leader="none"/>
        </w:tabs>
        <w:spacing w:line="350" w:lineRule="auto" w:before="3" w:after="0"/>
        <w:ind w:left="120" w:right="120" w:firstLine="641"/>
        <w:jc w:val="left"/>
        <w:rPr>
          <w:sz w:val="32"/>
        </w:rPr>
      </w:pPr>
      <w:r>
        <w:rPr>
          <w:spacing w:val="-2"/>
          <w:sz w:val="32"/>
        </w:rPr>
        <w:t>在高教司指导下，定期召开专家组工作会，进行产学</w:t>
      </w:r>
      <w:r>
        <w:rPr>
          <w:spacing w:val="-12"/>
          <w:sz w:val="32"/>
        </w:rPr>
        <w:t>合作协同育人项目年度工作目标制定、任务分工、总结研讨、</w:t>
      </w:r>
      <w:r>
        <w:rPr>
          <w:spacing w:val="-8"/>
          <w:sz w:val="32"/>
        </w:rPr>
        <w:t>项目评审，每年不少于 </w:t>
      </w:r>
      <w:r>
        <w:rPr>
          <w:sz w:val="32"/>
        </w:rPr>
        <w:t>3</w:t>
      </w:r>
      <w:r>
        <w:rPr>
          <w:spacing w:val="-27"/>
          <w:sz w:val="32"/>
        </w:rPr>
        <w:t> 次。</w:t>
      </w:r>
    </w:p>
    <w:p>
      <w:pPr>
        <w:pStyle w:val="ListParagraph"/>
        <w:numPr>
          <w:ilvl w:val="0"/>
          <w:numId w:val="4"/>
        </w:numPr>
        <w:tabs>
          <w:tab w:pos="1083" w:val="left" w:leader="none"/>
        </w:tabs>
        <w:spacing w:line="350" w:lineRule="auto" w:before="5" w:after="0"/>
        <w:ind w:left="120" w:right="280" w:firstLine="641"/>
        <w:jc w:val="both"/>
        <w:rPr>
          <w:sz w:val="32"/>
        </w:rPr>
      </w:pPr>
      <w:r>
        <w:rPr>
          <w:spacing w:val="-4"/>
          <w:sz w:val="32"/>
        </w:rPr>
        <w:t>受高教司委托，采用通讯评审、平台在线评审、会议</w:t>
      </w:r>
      <w:r>
        <w:rPr>
          <w:spacing w:val="-3"/>
          <w:sz w:val="32"/>
        </w:rPr>
        <w:t>评审三种模式对参与企业、立项项目进行评审，评审结果反</w:t>
      </w:r>
      <w:r>
        <w:rPr>
          <w:sz w:val="32"/>
        </w:rPr>
        <w:t>馈给高教司。</w:t>
      </w:r>
    </w:p>
    <w:p>
      <w:pPr>
        <w:pStyle w:val="ListParagraph"/>
        <w:numPr>
          <w:ilvl w:val="0"/>
          <w:numId w:val="4"/>
        </w:numPr>
        <w:tabs>
          <w:tab w:pos="1095" w:val="left" w:leader="none"/>
        </w:tabs>
        <w:spacing w:line="350" w:lineRule="auto" w:before="4" w:after="0"/>
        <w:ind w:left="120" w:right="120" w:firstLine="641"/>
        <w:jc w:val="left"/>
        <w:rPr>
          <w:sz w:val="32"/>
        </w:rPr>
      </w:pPr>
      <w:r>
        <w:rPr>
          <w:spacing w:val="13"/>
          <w:sz w:val="32"/>
        </w:rPr>
        <w:t>对已立项项目开展过程质量监督，促进项目规范运</w:t>
      </w:r>
      <w:r>
        <w:rPr>
          <w:spacing w:val="-15"/>
          <w:sz w:val="32"/>
        </w:rPr>
        <w:t>行，对不合格项目提出整改意见，保障项目顺利结题和验收。</w:t>
      </w:r>
    </w:p>
    <w:p>
      <w:pPr>
        <w:pStyle w:val="BodyText"/>
        <w:ind w:left="2593" w:firstLine="0"/>
        <w:rPr>
          <w:rFonts w:ascii="黑体" w:eastAsia="黑体" w:hint="eastAsia"/>
        </w:rPr>
      </w:pPr>
      <w:r>
        <w:rPr>
          <w:rFonts w:ascii="黑体" w:eastAsia="黑体" w:hint="eastAsia"/>
        </w:rPr>
        <w:t>第三章 项目任务与内容</w:t>
      </w:r>
    </w:p>
    <w:p>
      <w:pPr>
        <w:spacing w:before="85"/>
        <w:ind w:left="763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第九条 </w:t>
      </w:r>
      <w:r>
        <w:rPr>
          <w:sz w:val="32"/>
        </w:rPr>
        <w:t>项目任务</w:t>
      </w:r>
    </w:p>
    <w:p>
      <w:pPr>
        <w:pStyle w:val="BodyText"/>
        <w:spacing w:line="350" w:lineRule="auto" w:before="117"/>
        <w:ind w:right="276" w:firstLine="640"/>
        <w:jc w:val="both"/>
      </w:pPr>
      <w:r>
        <w:rPr>
          <w:spacing w:val="-2"/>
        </w:rPr>
        <w:t>从国家重大战略和经济社会发展需求出发，以产业和技术发展的最新需求推动高校人才培养模式改革，帮助高校提</w:t>
      </w:r>
      <w:r>
        <w:rPr>
          <w:spacing w:val="-3"/>
        </w:rPr>
        <w:t>升教师实践能力，加强实践条件建设，引导大学生以问题和课题为核心开展创新创业实践，开展校企合作协同育人相关</w:t>
      </w:r>
      <w:r>
        <w:rPr/>
        <w:t>活动。</w:t>
      </w:r>
    </w:p>
    <w:p>
      <w:pPr>
        <w:spacing w:after="0" w:line="350" w:lineRule="auto"/>
        <w:jc w:val="both"/>
        <w:sectPr>
          <w:pgSz w:w="11910" w:h="16840"/>
          <w:pgMar w:header="0" w:footer="1193" w:top="1540" w:bottom="1380" w:left="1680" w:right="1520"/>
        </w:sectPr>
      </w:pPr>
    </w:p>
    <w:p>
      <w:pPr>
        <w:spacing w:line="525" w:lineRule="exact" w:before="0"/>
        <w:ind w:left="763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第十条 </w:t>
      </w:r>
      <w:r>
        <w:rPr>
          <w:sz w:val="32"/>
        </w:rPr>
        <w:t>项目内容</w:t>
      </w:r>
    </w:p>
    <w:p>
      <w:pPr>
        <w:pStyle w:val="BodyText"/>
        <w:spacing w:line="350" w:lineRule="auto" w:before="117"/>
        <w:ind w:right="118" w:firstLine="640"/>
      </w:pPr>
      <w:r>
        <w:rPr>
          <w:spacing w:val="-1"/>
        </w:rPr>
        <w:t>项目内容包括但不限于教学内容和课程体系改革、新工</w:t>
      </w:r>
      <w:r>
        <w:rPr>
          <w:spacing w:val="-15"/>
        </w:rPr>
        <w:t>科建设与实践、师资培训、实践条件建设、大学生实习实训、</w:t>
      </w:r>
      <w:r>
        <w:rPr>
          <w:spacing w:val="-2"/>
        </w:rPr>
        <w:t>校外实践基地建设、创新创业教育改革、创新创业联合基金等。</w:t>
      </w:r>
    </w:p>
    <w:p>
      <w:pPr>
        <w:pStyle w:val="BodyText"/>
        <w:tabs>
          <w:tab w:pos="3956" w:val="left" w:leader="none"/>
        </w:tabs>
        <w:spacing w:before="6"/>
        <w:ind w:left="2674" w:firstLine="0"/>
        <w:rPr>
          <w:rFonts w:ascii="黑体" w:eastAsia="黑体" w:hint="eastAsia"/>
        </w:rPr>
      </w:pPr>
      <w:r>
        <w:rPr>
          <w:rFonts w:ascii="黑体" w:eastAsia="黑体" w:hint="eastAsia"/>
        </w:rPr>
        <w:t>第四章</w:t>
        <w:tab/>
        <w:t>项目申报条件</w:t>
      </w:r>
    </w:p>
    <w:p>
      <w:pPr>
        <w:spacing w:before="84"/>
        <w:ind w:left="763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第十一条 </w:t>
      </w:r>
      <w:r>
        <w:rPr>
          <w:sz w:val="32"/>
        </w:rPr>
        <w:t>企业应具备的基本条件和参与项目要求</w:t>
      </w:r>
    </w:p>
    <w:p>
      <w:pPr>
        <w:pStyle w:val="ListParagraph"/>
        <w:numPr>
          <w:ilvl w:val="0"/>
          <w:numId w:val="5"/>
        </w:numPr>
        <w:tabs>
          <w:tab w:pos="1083" w:val="left" w:leader="none"/>
        </w:tabs>
        <w:spacing w:line="350" w:lineRule="auto" w:before="118" w:after="0"/>
        <w:ind w:left="120" w:right="278" w:firstLine="641"/>
        <w:jc w:val="left"/>
        <w:rPr>
          <w:sz w:val="32"/>
        </w:rPr>
      </w:pPr>
      <w:r>
        <w:rPr>
          <w:spacing w:val="-2"/>
          <w:sz w:val="32"/>
        </w:rPr>
        <w:t>企业有志于同高校进行产学合作协同育人，通过自主</w:t>
      </w:r>
      <w:r>
        <w:rPr>
          <w:sz w:val="32"/>
        </w:rPr>
        <w:t>立项并提供专项资金支持高校人才培养改革。</w:t>
      </w:r>
    </w:p>
    <w:p>
      <w:pPr>
        <w:pStyle w:val="ListParagraph"/>
        <w:numPr>
          <w:ilvl w:val="0"/>
          <w:numId w:val="5"/>
        </w:numPr>
        <w:tabs>
          <w:tab w:pos="1083" w:val="left" w:leader="none"/>
        </w:tabs>
        <w:spacing w:line="350" w:lineRule="auto" w:before="2" w:after="0"/>
        <w:ind w:left="120" w:right="278" w:firstLine="641"/>
        <w:jc w:val="left"/>
        <w:rPr>
          <w:sz w:val="32"/>
        </w:rPr>
      </w:pPr>
      <w:r>
        <w:rPr>
          <w:spacing w:val="-3"/>
          <w:sz w:val="32"/>
        </w:rPr>
        <w:t>企业应具有独立法人资格，具有一定技术力量和研发</w:t>
      </w:r>
      <w:r>
        <w:rPr>
          <w:sz w:val="32"/>
        </w:rPr>
        <w:t>实力，具有健全的财务制度。</w:t>
      </w:r>
    </w:p>
    <w:p>
      <w:pPr>
        <w:pStyle w:val="ListParagraph"/>
        <w:numPr>
          <w:ilvl w:val="0"/>
          <w:numId w:val="5"/>
        </w:numPr>
        <w:tabs>
          <w:tab w:pos="1083" w:val="left" w:leader="none"/>
        </w:tabs>
        <w:spacing w:line="240" w:lineRule="auto" w:before="4" w:after="0"/>
        <w:ind w:left="1082" w:right="0" w:hanging="321"/>
        <w:jc w:val="left"/>
        <w:rPr>
          <w:sz w:val="32"/>
        </w:rPr>
      </w:pPr>
      <w:r>
        <w:rPr>
          <w:spacing w:val="-13"/>
          <w:sz w:val="32"/>
        </w:rPr>
        <w:t>企业成立至少 </w:t>
      </w:r>
      <w:r>
        <w:rPr>
          <w:sz w:val="32"/>
        </w:rPr>
        <w:t>2</w:t>
      </w:r>
      <w:r>
        <w:rPr>
          <w:spacing w:val="-17"/>
          <w:sz w:val="32"/>
        </w:rPr>
        <w:t> 年以上，在所属行业及领域业务稳定，</w:t>
      </w:r>
    </w:p>
    <w:p>
      <w:pPr>
        <w:pStyle w:val="BodyText"/>
        <w:spacing w:line="350" w:lineRule="auto" w:before="190"/>
        <w:ind w:right="279" w:firstLine="0"/>
      </w:pPr>
      <w:r>
        <w:rPr>
          <w:spacing w:val="-6"/>
        </w:rPr>
        <w:t>并具有一定经营规模，原则上注册资金 </w:t>
      </w:r>
      <w:r>
        <w:rPr/>
        <w:t>500</w:t>
      </w:r>
      <w:r>
        <w:rPr>
          <w:spacing w:val="-14"/>
        </w:rPr>
        <w:t> 万元以上。无欺</w:t>
      </w:r>
      <w:r>
        <w:rPr/>
        <w:t>瞒、诈骗等不良记录。</w:t>
      </w:r>
    </w:p>
    <w:p>
      <w:pPr>
        <w:pStyle w:val="ListParagraph"/>
        <w:numPr>
          <w:ilvl w:val="0"/>
          <w:numId w:val="5"/>
        </w:numPr>
        <w:tabs>
          <w:tab w:pos="1095" w:val="left" w:leader="none"/>
        </w:tabs>
        <w:spacing w:line="350" w:lineRule="auto" w:before="2" w:after="0"/>
        <w:ind w:left="120" w:right="278" w:firstLine="641"/>
        <w:jc w:val="left"/>
        <w:rPr>
          <w:sz w:val="32"/>
        </w:rPr>
      </w:pPr>
      <w:r>
        <w:rPr>
          <w:spacing w:val="13"/>
          <w:w w:val="95"/>
          <w:sz w:val="32"/>
        </w:rPr>
        <w:t>企业提供的产学合作协同育人专项资金总额每期应 </w:t>
      </w:r>
      <w:r>
        <w:rPr>
          <w:spacing w:val="7"/>
          <w:sz w:val="32"/>
        </w:rPr>
        <w:t>不少于 </w:t>
      </w:r>
      <w:r>
        <w:rPr>
          <w:sz w:val="32"/>
        </w:rPr>
        <w:t>20</w:t>
      </w:r>
      <w:r>
        <w:rPr>
          <w:spacing w:val="-4"/>
          <w:sz w:val="32"/>
        </w:rPr>
        <w:t> 万元，其中新工科建设项目、教学内容和课程体</w:t>
      </w:r>
    </w:p>
    <w:p>
      <w:pPr>
        <w:pStyle w:val="BodyText"/>
        <w:spacing w:before="4"/>
        <w:ind w:firstLine="0"/>
      </w:pPr>
      <w:r>
        <w:rPr>
          <w:spacing w:val="-8"/>
        </w:rPr>
        <w:t>系改革、创新创业教育改革项目支持资金不少于 </w:t>
      </w:r>
      <w:r>
        <w:rPr/>
        <w:t>3</w:t>
      </w:r>
      <w:r>
        <w:rPr>
          <w:spacing w:val="-28"/>
        </w:rPr>
        <w:t> 万元</w:t>
      </w:r>
      <w:r>
        <w:rPr/>
        <w:t>/项，</w:t>
      </w:r>
    </w:p>
    <w:p>
      <w:pPr>
        <w:pStyle w:val="BodyText"/>
        <w:spacing w:before="190"/>
        <w:ind w:firstLine="0"/>
      </w:pPr>
      <w:r>
        <w:rPr/>
        <w:t>创新创业联合基金项目不少于 2 万元/项，师资培训、校外</w:t>
      </w:r>
    </w:p>
    <w:p>
      <w:pPr>
        <w:pStyle w:val="BodyText"/>
        <w:spacing w:before="190"/>
        <w:ind w:firstLine="0"/>
      </w:pPr>
      <w:r>
        <w:rPr>
          <w:spacing w:val="-7"/>
        </w:rPr>
        <w:t>实践基地、大学生实习实训项目支持资金不少于 </w:t>
      </w:r>
      <w:r>
        <w:rPr/>
        <w:t>1</w:t>
      </w:r>
      <w:r>
        <w:rPr>
          <w:spacing w:val="-28"/>
        </w:rPr>
        <w:t> 万元</w:t>
      </w:r>
      <w:r>
        <w:rPr/>
        <w:t>/项。</w:t>
      </w:r>
    </w:p>
    <w:p>
      <w:pPr>
        <w:pStyle w:val="ListParagraph"/>
        <w:numPr>
          <w:ilvl w:val="0"/>
          <w:numId w:val="5"/>
        </w:numPr>
        <w:tabs>
          <w:tab w:pos="1083" w:val="left" w:leader="none"/>
        </w:tabs>
        <w:spacing w:line="350" w:lineRule="auto" w:before="190" w:after="0"/>
        <w:ind w:left="120" w:right="277" w:firstLine="641"/>
        <w:jc w:val="both"/>
        <w:rPr>
          <w:sz w:val="32"/>
        </w:rPr>
      </w:pPr>
      <w:r>
        <w:rPr>
          <w:spacing w:val="-2"/>
          <w:sz w:val="32"/>
        </w:rPr>
        <w:t>企业申报指南发布项目应面向高校公开申请，企业已</w:t>
      </w:r>
      <w:r>
        <w:rPr>
          <w:spacing w:val="-6"/>
          <w:sz w:val="32"/>
        </w:rPr>
        <w:t>确定合作高校的定向项目须注明。仅与 </w:t>
      </w:r>
      <w:r>
        <w:rPr>
          <w:sz w:val="32"/>
        </w:rPr>
        <w:t>1</w:t>
      </w:r>
      <w:r>
        <w:rPr>
          <w:spacing w:val="-13"/>
          <w:sz w:val="32"/>
        </w:rPr>
        <w:t> 所高校合作的项目</w:t>
      </w:r>
      <w:r>
        <w:rPr>
          <w:sz w:val="32"/>
        </w:rPr>
        <w:t>不予发布。</w:t>
      </w:r>
    </w:p>
    <w:p>
      <w:pPr>
        <w:spacing w:line="487" w:lineRule="exact" w:before="0"/>
        <w:ind w:left="763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第十二条 </w:t>
      </w:r>
      <w:r>
        <w:rPr>
          <w:sz w:val="32"/>
        </w:rPr>
        <w:t>高校申报产学合作协同育人项目的基本要求</w:t>
      </w:r>
    </w:p>
    <w:p>
      <w:pPr>
        <w:spacing w:after="0" w:line="487" w:lineRule="exact"/>
        <w:jc w:val="left"/>
        <w:rPr>
          <w:sz w:val="32"/>
        </w:rPr>
        <w:sectPr>
          <w:pgSz w:w="11910" w:h="16840"/>
          <w:pgMar w:header="0" w:footer="1193" w:top="1540" w:bottom="1380" w:left="1680" w:right="1520"/>
        </w:sectPr>
      </w:pPr>
    </w:p>
    <w:p>
      <w:pPr>
        <w:pStyle w:val="ListParagraph"/>
        <w:numPr>
          <w:ilvl w:val="0"/>
          <w:numId w:val="6"/>
        </w:numPr>
        <w:tabs>
          <w:tab w:pos="1095" w:val="left" w:leader="none"/>
        </w:tabs>
        <w:spacing w:line="350" w:lineRule="auto" w:before="42" w:after="0"/>
        <w:ind w:left="120" w:right="284" w:firstLine="641"/>
        <w:jc w:val="both"/>
        <w:rPr>
          <w:sz w:val="32"/>
        </w:rPr>
      </w:pPr>
      <w:r>
        <w:rPr>
          <w:spacing w:val="12"/>
          <w:w w:val="95"/>
          <w:sz w:val="32"/>
        </w:rPr>
        <w:t>高校应具有产学合作协同育人项目匹配的学科或专 </w:t>
      </w:r>
      <w:r>
        <w:rPr>
          <w:sz w:val="32"/>
        </w:rPr>
        <w:t>业类。</w:t>
      </w:r>
    </w:p>
    <w:p>
      <w:pPr>
        <w:pStyle w:val="ListParagraph"/>
        <w:numPr>
          <w:ilvl w:val="0"/>
          <w:numId w:val="6"/>
        </w:numPr>
        <w:tabs>
          <w:tab w:pos="1095" w:val="left" w:leader="none"/>
        </w:tabs>
        <w:spacing w:line="350" w:lineRule="auto" w:before="2" w:after="0"/>
        <w:ind w:left="120" w:right="279" w:firstLine="641"/>
        <w:jc w:val="both"/>
        <w:rPr>
          <w:sz w:val="32"/>
        </w:rPr>
      </w:pPr>
      <w:r>
        <w:rPr>
          <w:spacing w:val="13"/>
          <w:w w:val="95"/>
          <w:sz w:val="32"/>
        </w:rPr>
        <w:t>高校应成立校级或院级产学合作项目领导小组并设 </w:t>
      </w:r>
      <w:r>
        <w:rPr>
          <w:spacing w:val="-6"/>
          <w:sz w:val="32"/>
        </w:rPr>
        <w:t>有办公室，建立相应工作机制，由 </w:t>
      </w:r>
      <w:r>
        <w:rPr>
          <w:sz w:val="32"/>
        </w:rPr>
        <w:t>1</w:t>
      </w:r>
      <w:r>
        <w:rPr>
          <w:spacing w:val="-11"/>
          <w:sz w:val="32"/>
        </w:rPr>
        <w:t> 名校级或院级领导负责</w:t>
      </w:r>
      <w:r>
        <w:rPr>
          <w:sz w:val="32"/>
        </w:rPr>
        <w:t>产学合作项目，具体协调项目落实事宜。</w:t>
      </w:r>
    </w:p>
    <w:p>
      <w:pPr>
        <w:pStyle w:val="ListParagraph"/>
        <w:numPr>
          <w:ilvl w:val="0"/>
          <w:numId w:val="6"/>
        </w:numPr>
        <w:tabs>
          <w:tab w:pos="1083" w:val="left" w:leader="none"/>
        </w:tabs>
        <w:spacing w:line="350" w:lineRule="auto" w:before="5" w:after="0"/>
        <w:ind w:left="120" w:right="277" w:firstLine="641"/>
        <w:jc w:val="both"/>
        <w:rPr>
          <w:sz w:val="32"/>
        </w:rPr>
      </w:pPr>
      <w:r>
        <w:rPr>
          <w:spacing w:val="-2"/>
          <w:sz w:val="32"/>
        </w:rPr>
        <w:t>全日制本科院校作为项目申报主管单位，在校任职教</w:t>
      </w:r>
      <w:r>
        <w:rPr>
          <w:spacing w:val="-1"/>
          <w:sz w:val="32"/>
        </w:rPr>
        <w:t>师或在校大学生</w:t>
      </w:r>
      <w:r>
        <w:rPr>
          <w:sz w:val="32"/>
        </w:rPr>
        <w:t>（申报人</w:t>
      </w:r>
      <w:r>
        <w:rPr>
          <w:spacing w:val="-5"/>
          <w:sz w:val="32"/>
        </w:rPr>
        <w:t>）</w:t>
      </w:r>
      <w:r>
        <w:rPr>
          <w:spacing w:val="-2"/>
          <w:sz w:val="32"/>
        </w:rPr>
        <w:t>具有申报资格，项目组成员分工</w:t>
      </w:r>
      <w:r>
        <w:rPr>
          <w:sz w:val="32"/>
        </w:rPr>
        <w:t>明确、结构合理，有能力完成项目任务。</w:t>
      </w:r>
    </w:p>
    <w:p>
      <w:pPr>
        <w:pStyle w:val="ListParagraph"/>
        <w:numPr>
          <w:ilvl w:val="0"/>
          <w:numId w:val="6"/>
        </w:numPr>
        <w:tabs>
          <w:tab w:pos="1083" w:val="left" w:leader="none"/>
        </w:tabs>
        <w:spacing w:line="350" w:lineRule="auto" w:before="5" w:after="0"/>
        <w:ind w:left="120" w:right="281" w:firstLine="641"/>
        <w:jc w:val="both"/>
        <w:rPr>
          <w:sz w:val="32"/>
        </w:rPr>
      </w:pPr>
      <w:r>
        <w:rPr>
          <w:spacing w:val="-3"/>
          <w:sz w:val="32"/>
        </w:rPr>
        <w:t>根据不同合作项目类别，高校须提供相应的场地、软</w:t>
      </w:r>
      <w:r>
        <w:rPr>
          <w:sz w:val="32"/>
        </w:rPr>
        <w:t>硬件环境配套支持。</w:t>
      </w:r>
    </w:p>
    <w:p>
      <w:pPr>
        <w:pStyle w:val="ListParagraph"/>
        <w:numPr>
          <w:ilvl w:val="0"/>
          <w:numId w:val="6"/>
        </w:numPr>
        <w:tabs>
          <w:tab w:pos="1083" w:val="left" w:leader="none"/>
        </w:tabs>
        <w:spacing w:line="350" w:lineRule="auto" w:before="2" w:after="0"/>
        <w:ind w:left="120" w:right="279" w:firstLine="641"/>
        <w:jc w:val="both"/>
        <w:rPr>
          <w:sz w:val="32"/>
        </w:rPr>
      </w:pPr>
      <w:r>
        <w:rPr>
          <w:spacing w:val="-2"/>
          <w:sz w:val="32"/>
        </w:rPr>
        <w:t>项目负责人一般不得代理或更换。遇有特殊情况</w:t>
      </w:r>
      <w:r>
        <w:rPr>
          <w:sz w:val="32"/>
        </w:rPr>
        <w:t>（</w:t>
      </w:r>
      <w:r>
        <w:rPr>
          <w:spacing w:val="-13"/>
          <w:sz w:val="32"/>
        </w:rPr>
        <w:t>如</w:t>
      </w:r>
      <w:r>
        <w:rPr>
          <w:sz w:val="32"/>
        </w:rPr>
        <w:t>病休等</w:t>
      </w:r>
      <w:r>
        <w:rPr>
          <w:spacing w:val="-5"/>
          <w:sz w:val="32"/>
        </w:rPr>
        <w:t>）</w:t>
      </w:r>
      <w:r>
        <w:rPr>
          <w:spacing w:val="-2"/>
          <w:sz w:val="32"/>
        </w:rPr>
        <w:t>离开该项目一年以上的，项目负责人须安排合适人</w:t>
      </w:r>
      <w:r>
        <w:rPr>
          <w:sz w:val="32"/>
        </w:rPr>
        <w:t>选代理，提交企业审核同意后，报高教司备案。</w:t>
      </w:r>
    </w:p>
    <w:p>
      <w:pPr>
        <w:pStyle w:val="ListParagraph"/>
        <w:numPr>
          <w:ilvl w:val="0"/>
          <w:numId w:val="6"/>
        </w:numPr>
        <w:tabs>
          <w:tab w:pos="1083" w:val="left" w:leader="none"/>
        </w:tabs>
        <w:spacing w:line="350" w:lineRule="auto" w:before="5" w:after="0"/>
        <w:ind w:left="120" w:right="277" w:firstLine="641"/>
        <w:jc w:val="both"/>
        <w:rPr>
          <w:sz w:val="32"/>
        </w:rPr>
      </w:pPr>
      <w:r>
        <w:rPr>
          <w:spacing w:val="-8"/>
          <w:sz w:val="32"/>
        </w:rPr>
        <w:t>项目实施期限一般为 </w:t>
      </w:r>
      <w:r>
        <w:rPr>
          <w:sz w:val="32"/>
        </w:rPr>
        <w:t>1-2</w:t>
      </w:r>
      <w:r>
        <w:rPr>
          <w:spacing w:val="-12"/>
          <w:sz w:val="32"/>
        </w:rPr>
        <w:t> 年，项目内容具有明确可考</w:t>
      </w:r>
      <w:r>
        <w:rPr>
          <w:sz w:val="32"/>
        </w:rPr>
        <w:t>核的、以人才培养为主线的合作指标。</w:t>
      </w:r>
    </w:p>
    <w:p>
      <w:pPr>
        <w:pStyle w:val="BodyText"/>
        <w:ind w:left="2753" w:firstLine="0"/>
        <w:rPr>
          <w:rFonts w:ascii="黑体" w:eastAsia="黑体" w:hint="eastAsia"/>
        </w:rPr>
      </w:pPr>
      <w:r>
        <w:rPr>
          <w:rFonts w:ascii="黑体" w:eastAsia="黑体" w:hint="eastAsia"/>
        </w:rPr>
        <w:t>第五章 项目过程管理</w:t>
      </w:r>
    </w:p>
    <w:p>
      <w:pPr>
        <w:spacing w:before="85"/>
        <w:ind w:left="763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第十三条 </w:t>
      </w:r>
      <w:r>
        <w:rPr>
          <w:sz w:val="32"/>
        </w:rPr>
        <w:t>项目指南征集</w:t>
      </w:r>
    </w:p>
    <w:p>
      <w:pPr>
        <w:pStyle w:val="BodyText"/>
        <w:spacing w:line="350" w:lineRule="auto" w:before="117"/>
        <w:ind w:right="278" w:firstLine="566"/>
        <w:jc w:val="both"/>
      </w:pPr>
      <w:r>
        <w:rPr/>
        <w:t>符合本办法规定条件的企业起草产学合作协同育人项目</w:t>
      </w:r>
      <w:r>
        <w:rPr>
          <w:spacing w:val="-4"/>
        </w:rPr>
        <w:t>申报指南，发送给高教司项目秘书。高教司随时接收企业提交的项目指南。项目指南主要内容包括：项目建设目标、申</w:t>
      </w:r>
      <w:r>
        <w:rPr>
          <w:spacing w:val="-4"/>
          <w:w w:val="95"/>
        </w:rPr>
        <w:t>报条件、建设要求、支持办法、项目申请办法等方面的内容</w:t>
      </w:r>
    </w:p>
    <w:p>
      <w:pPr>
        <w:pStyle w:val="BodyText"/>
        <w:spacing w:line="350" w:lineRule="auto" w:before="5"/>
        <w:ind w:right="280" w:firstLine="0"/>
        <w:jc w:val="center"/>
      </w:pPr>
      <w:r>
        <w:rPr/>
        <w:t>（见指南格式</w:t>
      </w:r>
      <w:r>
        <w:rPr>
          <w:spacing w:val="-8"/>
        </w:rPr>
        <w:t>）</w:t>
      </w:r>
      <w:r>
        <w:rPr>
          <w:spacing w:val="-3"/>
        </w:rPr>
        <w:t>。指南选题应符合教育部产学合作协同育人</w:t>
      </w:r>
      <w:r>
        <w:rPr>
          <w:spacing w:val="-4"/>
          <w:w w:val="95"/>
        </w:rPr>
        <w:t>项目的有关要求，与产业发展需求、企业人才需求、高校人</w:t>
      </w:r>
    </w:p>
    <w:p>
      <w:pPr>
        <w:spacing w:after="0" w:line="350" w:lineRule="auto"/>
        <w:jc w:val="center"/>
        <w:sectPr>
          <w:pgSz w:w="11910" w:h="16840"/>
          <w:pgMar w:header="0" w:footer="1193" w:top="1540" w:bottom="1380" w:left="1680" w:right="1520"/>
        </w:sectPr>
      </w:pPr>
    </w:p>
    <w:p>
      <w:pPr>
        <w:pStyle w:val="BodyText"/>
        <w:spacing w:line="350" w:lineRule="auto" w:before="42"/>
        <w:ind w:right="279" w:firstLine="0"/>
      </w:pPr>
      <w:r>
        <w:rPr>
          <w:spacing w:val="10"/>
          <w:w w:val="95"/>
        </w:rPr>
        <w:t>才培养的要求相结合，建设目标和内容具有创新性和可行 </w:t>
      </w:r>
      <w:r>
        <w:rPr/>
        <w:t>性，提交成果的方式具有可考核性。</w:t>
      </w:r>
    </w:p>
    <w:p>
      <w:pPr>
        <w:spacing w:line="486" w:lineRule="exact" w:before="0"/>
        <w:ind w:left="686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第十四条 </w:t>
      </w:r>
      <w:r>
        <w:rPr>
          <w:sz w:val="32"/>
        </w:rPr>
        <w:t>项目指南审核</w:t>
      </w:r>
    </w:p>
    <w:p>
      <w:pPr>
        <w:pStyle w:val="BodyText"/>
        <w:spacing w:line="350" w:lineRule="auto" w:before="117"/>
        <w:ind w:right="588" w:firstLine="566"/>
      </w:pPr>
      <w:r>
        <w:rPr/>
        <w:t>高教司委托专家组对企业提交的项目申报指南进行审核，提出修改意见，企业修改后确定项目申报指南内容。</w:t>
      </w:r>
    </w:p>
    <w:p>
      <w:pPr>
        <w:spacing w:line="486" w:lineRule="exact" w:before="0"/>
        <w:ind w:left="686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第十五条 </w:t>
      </w:r>
      <w:r>
        <w:rPr>
          <w:sz w:val="32"/>
        </w:rPr>
        <w:t>项目指南发布</w:t>
      </w:r>
    </w:p>
    <w:p>
      <w:pPr>
        <w:pStyle w:val="BodyText"/>
        <w:spacing w:line="350" w:lineRule="auto" w:before="117"/>
        <w:ind w:right="276" w:firstLine="640"/>
        <w:jc w:val="both"/>
      </w:pPr>
      <w:r>
        <w:rPr>
          <w:spacing w:val="-2"/>
        </w:rPr>
        <w:t>高教司面向高校集中发布企业项目指南，计划每年集中</w:t>
      </w:r>
      <w:r>
        <w:rPr>
          <w:spacing w:val="-27"/>
        </w:rPr>
        <w:t>发布 </w:t>
      </w:r>
      <w:r>
        <w:rPr/>
        <w:t>2</w:t>
      </w:r>
      <w:r>
        <w:rPr>
          <w:spacing w:val="-16"/>
        </w:rPr>
        <w:t> 次，上、下半年各发布 </w:t>
      </w:r>
      <w:r>
        <w:rPr/>
        <w:t>1</w:t>
      </w:r>
      <w:r>
        <w:rPr>
          <w:spacing w:val="-11"/>
        </w:rPr>
        <w:t> 次。企业项目指南集中发布</w:t>
      </w:r>
      <w:r>
        <w:rPr/>
        <w:t>后，高教司动员高校组织教师申报。</w:t>
      </w:r>
    </w:p>
    <w:p>
      <w:pPr>
        <w:spacing w:line="487" w:lineRule="exact" w:before="0"/>
        <w:ind w:left="763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第十六条 </w:t>
      </w:r>
      <w:r>
        <w:rPr>
          <w:sz w:val="32"/>
        </w:rPr>
        <w:t>项目申报、评审与立项</w:t>
      </w:r>
    </w:p>
    <w:p>
      <w:pPr>
        <w:pStyle w:val="BodyText"/>
        <w:spacing w:line="350" w:lineRule="auto" w:before="117"/>
        <w:ind w:right="278" w:firstLine="640"/>
        <w:jc w:val="both"/>
      </w:pPr>
      <w:r>
        <w:rPr>
          <w:spacing w:val="-3"/>
        </w:rPr>
        <w:t>高校组织教师向企业申报项目；企业在公平公正的前提</w:t>
      </w:r>
      <w:r>
        <w:rPr>
          <w:spacing w:val="-5"/>
        </w:rPr>
        <w:t>下，自主组织项目评审并将立项名单向社会公示；企业将公</w:t>
      </w:r>
      <w:r>
        <w:rPr>
          <w:spacing w:val="-2"/>
        </w:rPr>
        <w:t>示后的立项名单提交高教司审核备案；高教司向高校公布立</w:t>
      </w:r>
      <w:r>
        <w:rPr/>
        <w:t>项名单。</w:t>
      </w:r>
    </w:p>
    <w:p>
      <w:pPr>
        <w:spacing w:line="489" w:lineRule="exact" w:before="0"/>
        <w:ind w:left="763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第十七条 </w:t>
      </w:r>
      <w:r>
        <w:rPr>
          <w:sz w:val="32"/>
        </w:rPr>
        <w:t>企业须遵守立项规范，校、企双方须加强项</w:t>
      </w:r>
    </w:p>
    <w:p>
      <w:pPr>
        <w:pStyle w:val="BodyText"/>
        <w:spacing w:line="350" w:lineRule="auto" w:before="117"/>
        <w:ind w:right="281" w:firstLine="0"/>
      </w:pPr>
      <w:r>
        <w:rPr>
          <w:spacing w:val="-4"/>
        </w:rPr>
        <w:t>目过程管理，具体内容参照《教育部产学合作协同育人项目</w:t>
      </w:r>
      <w:r>
        <w:rPr>
          <w:spacing w:val="-24"/>
        </w:rPr>
        <w:t>过程监督机制》</w:t>
      </w:r>
      <w:r>
        <w:rPr/>
        <w:t>（另发</w:t>
      </w:r>
      <w:r>
        <w:rPr>
          <w:spacing w:val="-159"/>
        </w:rPr>
        <w:t>）</w:t>
      </w:r>
      <w:r>
        <w:rPr/>
        <w:t>。</w:t>
      </w:r>
    </w:p>
    <w:p>
      <w:pPr>
        <w:pStyle w:val="BodyText"/>
        <w:spacing w:before="4"/>
        <w:ind w:left="2593" w:firstLine="0"/>
        <w:rPr>
          <w:rFonts w:ascii="黑体" w:eastAsia="黑体" w:hint="eastAsia"/>
        </w:rPr>
      </w:pPr>
      <w:r>
        <w:rPr>
          <w:rFonts w:ascii="黑体" w:eastAsia="黑体" w:hint="eastAsia"/>
        </w:rPr>
        <w:t>第六章 项目结题、验收</w:t>
      </w:r>
    </w:p>
    <w:p>
      <w:pPr>
        <w:spacing w:before="84"/>
        <w:ind w:left="763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第十八条 </w:t>
      </w:r>
      <w:r>
        <w:rPr>
          <w:sz w:val="32"/>
        </w:rPr>
        <w:t>验收结论</w:t>
      </w:r>
    </w:p>
    <w:p>
      <w:pPr>
        <w:pStyle w:val="BodyText"/>
        <w:spacing w:line="350" w:lineRule="auto" w:before="117"/>
        <w:ind w:right="276" w:firstLine="640"/>
      </w:pPr>
      <w:r>
        <w:rPr>
          <w:spacing w:val="-43"/>
        </w:rPr>
        <w:t>验收结论分为“通过验收”、“结题”、“延期验收”、“验</w:t>
      </w:r>
      <w:r>
        <w:rPr/>
        <w:t>收不合格”四种。</w:t>
      </w:r>
    </w:p>
    <w:p>
      <w:pPr>
        <w:pStyle w:val="ListParagraph"/>
        <w:numPr>
          <w:ilvl w:val="0"/>
          <w:numId w:val="7"/>
        </w:numPr>
        <w:tabs>
          <w:tab w:pos="1083" w:val="left" w:leader="none"/>
        </w:tabs>
        <w:spacing w:line="350" w:lineRule="auto" w:before="3" w:after="0"/>
        <w:ind w:left="120" w:right="278" w:firstLine="641"/>
        <w:jc w:val="left"/>
        <w:rPr>
          <w:sz w:val="32"/>
        </w:rPr>
      </w:pPr>
      <w:r>
        <w:rPr>
          <w:spacing w:val="-3"/>
          <w:sz w:val="32"/>
        </w:rPr>
        <w:t>签订合同的校企合作项目，按期完成合同所约定的各</w:t>
      </w:r>
      <w:r>
        <w:rPr>
          <w:spacing w:val="-4"/>
          <w:sz w:val="32"/>
        </w:rPr>
        <w:t>项任务，提供的验收文件和资料齐全、数据真实，验收结论</w:t>
      </w:r>
    </w:p>
    <w:p>
      <w:pPr>
        <w:spacing w:after="0" w:line="350" w:lineRule="auto"/>
        <w:jc w:val="left"/>
        <w:rPr>
          <w:sz w:val="32"/>
        </w:rPr>
        <w:sectPr>
          <w:pgSz w:w="11910" w:h="16840"/>
          <w:pgMar w:header="0" w:footer="1193" w:top="1540" w:bottom="1380" w:left="1680" w:right="1520"/>
        </w:sectPr>
      </w:pPr>
    </w:p>
    <w:p>
      <w:pPr>
        <w:pStyle w:val="BodyText"/>
        <w:spacing w:before="42"/>
        <w:ind w:firstLine="0"/>
      </w:pPr>
      <w:r>
        <w:rPr/>
        <w:t>为通过验收。</w:t>
      </w:r>
    </w:p>
    <w:p>
      <w:pPr>
        <w:pStyle w:val="ListParagraph"/>
        <w:numPr>
          <w:ilvl w:val="0"/>
          <w:numId w:val="7"/>
        </w:numPr>
        <w:tabs>
          <w:tab w:pos="1083" w:val="left" w:leader="none"/>
        </w:tabs>
        <w:spacing w:line="350" w:lineRule="auto" w:before="190" w:after="0"/>
        <w:ind w:left="120" w:right="278" w:firstLine="641"/>
        <w:jc w:val="both"/>
        <w:rPr>
          <w:sz w:val="32"/>
        </w:rPr>
      </w:pPr>
      <w:r>
        <w:rPr>
          <w:spacing w:val="-2"/>
          <w:sz w:val="32"/>
        </w:rPr>
        <w:t>由企业资助团队或个人负责的项目，提供的验收文件</w:t>
      </w:r>
      <w:r>
        <w:rPr>
          <w:spacing w:val="-4"/>
          <w:sz w:val="32"/>
        </w:rPr>
        <w:t>和资料齐全、数据真实，成果鉴定合格，课题完成，验收结</w:t>
      </w:r>
      <w:r>
        <w:rPr>
          <w:sz w:val="32"/>
        </w:rPr>
        <w:t>论为结题。</w:t>
      </w:r>
    </w:p>
    <w:p>
      <w:pPr>
        <w:pStyle w:val="ListParagraph"/>
        <w:numPr>
          <w:ilvl w:val="0"/>
          <w:numId w:val="7"/>
        </w:numPr>
        <w:tabs>
          <w:tab w:pos="1095" w:val="left" w:leader="none"/>
        </w:tabs>
        <w:spacing w:line="350" w:lineRule="auto" w:before="4" w:after="0"/>
        <w:ind w:left="120" w:right="280" w:firstLine="641"/>
        <w:jc w:val="both"/>
        <w:rPr>
          <w:sz w:val="32"/>
        </w:rPr>
      </w:pPr>
      <w:r>
        <w:rPr>
          <w:spacing w:val="13"/>
          <w:w w:val="95"/>
          <w:sz w:val="32"/>
        </w:rPr>
        <w:t>项目因主客观原因宕期，或实施过程中出现重大问 </w:t>
      </w:r>
      <w:r>
        <w:rPr>
          <w:spacing w:val="-2"/>
          <w:sz w:val="32"/>
        </w:rPr>
        <w:t>题，或存在重要纠纷尚未解决的，校企双方均有意向继续合</w:t>
      </w:r>
      <w:r>
        <w:rPr>
          <w:spacing w:val="-3"/>
          <w:sz w:val="32"/>
        </w:rPr>
        <w:t>作达成既定目标，验收结论为延期验收；无正当理由或未征</w:t>
      </w:r>
      <w:r>
        <w:rPr>
          <w:sz w:val="32"/>
        </w:rPr>
        <w:t>得企业方同意，项目不得延期结题或验收。</w:t>
      </w:r>
    </w:p>
    <w:p>
      <w:pPr>
        <w:pStyle w:val="ListParagraph"/>
        <w:numPr>
          <w:ilvl w:val="0"/>
          <w:numId w:val="7"/>
        </w:numPr>
        <w:tabs>
          <w:tab w:pos="1083" w:val="left" w:leader="none"/>
        </w:tabs>
        <w:spacing w:line="240" w:lineRule="auto" w:before="6" w:after="0"/>
        <w:ind w:left="1082" w:right="0" w:hanging="321"/>
        <w:jc w:val="left"/>
        <w:rPr>
          <w:sz w:val="32"/>
        </w:rPr>
      </w:pPr>
      <w:r>
        <w:rPr>
          <w:sz w:val="32"/>
        </w:rPr>
        <w:t>项目存在下列情况之一者，为验收不合格：</w:t>
      </w:r>
    </w:p>
    <w:p>
      <w:pPr>
        <w:pStyle w:val="ListParagraph"/>
        <w:numPr>
          <w:ilvl w:val="0"/>
          <w:numId w:val="8"/>
        </w:numPr>
        <w:tabs>
          <w:tab w:pos="1563" w:val="left" w:leader="none"/>
        </w:tabs>
        <w:spacing w:line="240" w:lineRule="auto" w:before="190" w:after="0"/>
        <w:ind w:left="1562" w:right="0" w:hanging="801"/>
        <w:jc w:val="left"/>
        <w:rPr>
          <w:sz w:val="32"/>
        </w:rPr>
      </w:pPr>
      <w:r>
        <w:rPr>
          <w:w w:val="95"/>
          <w:sz w:val="32"/>
        </w:rPr>
        <w:t>未按合同要求完成预定的目标、任务。</w:t>
      </w:r>
    </w:p>
    <w:p>
      <w:pPr>
        <w:pStyle w:val="ListParagraph"/>
        <w:numPr>
          <w:ilvl w:val="0"/>
          <w:numId w:val="8"/>
        </w:numPr>
        <w:tabs>
          <w:tab w:pos="1563" w:val="left" w:leader="none"/>
        </w:tabs>
        <w:spacing w:line="240" w:lineRule="auto" w:before="190" w:after="0"/>
        <w:ind w:left="1562" w:right="0" w:hanging="801"/>
        <w:jc w:val="left"/>
        <w:rPr>
          <w:sz w:val="32"/>
        </w:rPr>
      </w:pPr>
      <w:r>
        <w:rPr>
          <w:w w:val="95"/>
          <w:sz w:val="32"/>
        </w:rPr>
        <w:t>提供的验收文件、资料、数据不真实。</w:t>
      </w:r>
    </w:p>
    <w:p>
      <w:pPr>
        <w:pStyle w:val="ListParagraph"/>
        <w:numPr>
          <w:ilvl w:val="0"/>
          <w:numId w:val="8"/>
        </w:numPr>
        <w:tabs>
          <w:tab w:pos="1580" w:val="left" w:leader="none"/>
        </w:tabs>
        <w:spacing w:line="350" w:lineRule="auto" w:before="190" w:after="0"/>
        <w:ind w:left="120" w:right="270" w:firstLine="641"/>
        <w:jc w:val="both"/>
        <w:rPr>
          <w:sz w:val="32"/>
        </w:rPr>
      </w:pPr>
      <w:r>
        <w:rPr>
          <w:spacing w:val="6"/>
          <w:w w:val="95"/>
          <w:sz w:val="32"/>
        </w:rPr>
        <w:t>未按合同及方案中的目标、内容执行，未履行承 </w:t>
      </w:r>
      <w:r>
        <w:rPr>
          <w:sz w:val="32"/>
        </w:rPr>
        <w:t>诺，达不到原定任务目标，沟通后无法整改的。</w:t>
      </w:r>
    </w:p>
    <w:p>
      <w:pPr>
        <w:spacing w:line="486" w:lineRule="exact" w:before="0"/>
        <w:ind w:left="763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第十九条 </w:t>
      </w:r>
      <w:r>
        <w:rPr>
          <w:sz w:val="32"/>
        </w:rPr>
        <w:t>项目结题与验收的基本程序</w:t>
      </w:r>
    </w:p>
    <w:p>
      <w:pPr>
        <w:pStyle w:val="ListParagraph"/>
        <w:numPr>
          <w:ilvl w:val="0"/>
          <w:numId w:val="9"/>
        </w:numPr>
        <w:tabs>
          <w:tab w:pos="1083" w:val="left" w:leader="none"/>
        </w:tabs>
        <w:spacing w:line="350" w:lineRule="auto" w:before="118" w:after="0"/>
        <w:ind w:left="120" w:right="265" w:firstLine="641"/>
        <w:jc w:val="both"/>
        <w:rPr>
          <w:sz w:val="32"/>
        </w:rPr>
      </w:pPr>
      <w:r>
        <w:rPr>
          <w:spacing w:val="-1"/>
          <w:sz w:val="32"/>
        </w:rPr>
        <w:t>高校项目负责人在项目截止日期前完成全部任务后， 通过项目管理平台向合作企业提交项目验收申请材料，申请组织项目验收。</w:t>
      </w:r>
    </w:p>
    <w:p>
      <w:pPr>
        <w:pStyle w:val="ListParagraph"/>
        <w:numPr>
          <w:ilvl w:val="0"/>
          <w:numId w:val="9"/>
        </w:numPr>
        <w:tabs>
          <w:tab w:pos="1083" w:val="left" w:leader="none"/>
        </w:tabs>
        <w:spacing w:line="240" w:lineRule="auto" w:before="4" w:after="0"/>
        <w:ind w:left="1082" w:right="0" w:hanging="321"/>
        <w:jc w:val="left"/>
        <w:rPr>
          <w:sz w:val="32"/>
        </w:rPr>
      </w:pPr>
      <w:r>
        <w:rPr>
          <w:sz w:val="32"/>
        </w:rPr>
        <w:t>收到验收申请后，企业自主进行评审和验收。</w:t>
      </w:r>
    </w:p>
    <w:p>
      <w:pPr>
        <w:pStyle w:val="ListParagraph"/>
        <w:numPr>
          <w:ilvl w:val="0"/>
          <w:numId w:val="9"/>
        </w:numPr>
        <w:tabs>
          <w:tab w:pos="1083" w:val="left" w:leader="none"/>
        </w:tabs>
        <w:spacing w:line="350" w:lineRule="auto" w:before="190" w:after="0"/>
        <w:ind w:left="120" w:right="278" w:firstLine="641"/>
        <w:jc w:val="both"/>
        <w:rPr>
          <w:sz w:val="32"/>
        </w:rPr>
      </w:pPr>
      <w:r>
        <w:rPr>
          <w:spacing w:val="-4"/>
          <w:sz w:val="32"/>
        </w:rPr>
        <w:t>对于企业评价“验收不合格”的项目，项目负责人在</w:t>
      </w:r>
      <w:r>
        <w:rPr>
          <w:spacing w:val="-2"/>
          <w:sz w:val="32"/>
        </w:rPr>
        <w:t>半年内经整改后可再次提出验收申请；两次验收不合格的项</w:t>
      </w:r>
      <w:r>
        <w:rPr>
          <w:spacing w:val="-4"/>
          <w:sz w:val="32"/>
        </w:rPr>
        <w:t>目停止实施，做撤项处理。企业对停止实施的项目进行公开</w:t>
      </w:r>
      <w:r>
        <w:rPr>
          <w:sz w:val="32"/>
        </w:rPr>
        <w:t>通报，附无法验收的理由说明。</w:t>
      </w:r>
    </w:p>
    <w:p>
      <w:pPr>
        <w:spacing w:line="489" w:lineRule="exact" w:before="0"/>
        <w:ind w:left="763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第二十条 </w:t>
      </w:r>
      <w:r>
        <w:rPr>
          <w:sz w:val="32"/>
        </w:rPr>
        <w:t>高教司对通过验收、结题合格者，颁发验收</w:t>
      </w:r>
    </w:p>
    <w:p>
      <w:pPr>
        <w:spacing w:after="0" w:line="489" w:lineRule="exact"/>
        <w:jc w:val="left"/>
        <w:rPr>
          <w:sz w:val="32"/>
        </w:rPr>
        <w:sectPr>
          <w:pgSz w:w="11910" w:h="16840"/>
          <w:pgMar w:header="0" w:footer="1193" w:top="1540" w:bottom="1380" w:left="1680" w:right="1520"/>
        </w:sectPr>
      </w:pPr>
    </w:p>
    <w:p>
      <w:pPr>
        <w:pStyle w:val="BodyText"/>
        <w:spacing w:line="350" w:lineRule="auto" w:before="42"/>
        <w:ind w:right="234" w:firstLine="0"/>
      </w:pPr>
      <w:r>
        <w:rPr/>
        <w:t>证明或结题证明，通过项目管理平台可检索查询，并将验收结题情况予以公示。</w:t>
      </w:r>
    </w:p>
    <w:p>
      <w:pPr>
        <w:spacing w:line="486" w:lineRule="exact" w:before="0"/>
        <w:ind w:left="763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第二十一条 </w:t>
      </w:r>
      <w:r>
        <w:rPr>
          <w:sz w:val="32"/>
        </w:rPr>
        <w:t>高教司指导专家组建立项目评估机制，对</w:t>
      </w:r>
    </w:p>
    <w:p>
      <w:pPr>
        <w:pStyle w:val="BodyText"/>
        <w:spacing w:line="350" w:lineRule="auto" w:before="117"/>
        <w:ind w:right="281" w:firstLine="0"/>
      </w:pPr>
      <w:r>
        <w:rPr>
          <w:spacing w:val="-4"/>
        </w:rPr>
        <w:t>项目的效果进行评估。有关具体评估机制，请参考《教育部</w:t>
      </w:r>
      <w:r>
        <w:rPr>
          <w:spacing w:val="-10"/>
        </w:rPr>
        <w:t>产学合作协同育人项目评价指标体系》</w:t>
      </w:r>
      <w:r>
        <w:rPr/>
        <w:t>（另发</w:t>
      </w:r>
      <w:r>
        <w:rPr>
          <w:spacing w:val="-161"/>
        </w:rPr>
        <w:t>）</w:t>
      </w:r>
      <w:r>
        <w:rPr/>
        <w:t>。</w:t>
      </w:r>
    </w:p>
    <w:p>
      <w:pPr>
        <w:pStyle w:val="BodyText"/>
        <w:tabs>
          <w:tab w:pos="4114" w:val="left" w:leader="none"/>
        </w:tabs>
        <w:ind w:left="2833" w:firstLine="0"/>
        <w:rPr>
          <w:rFonts w:ascii="黑体" w:eastAsia="黑体" w:hint="eastAsia"/>
        </w:rPr>
      </w:pPr>
      <w:r>
        <w:rPr>
          <w:rFonts w:ascii="黑体" w:eastAsia="黑体" w:hint="eastAsia"/>
        </w:rPr>
        <w:t>第七章</w:t>
        <w:tab/>
        <w:t>评价与奖惩</w:t>
      </w:r>
    </w:p>
    <w:p>
      <w:pPr>
        <w:pStyle w:val="BodyText"/>
        <w:spacing w:line="600" w:lineRule="exact" w:before="30"/>
        <w:ind w:right="278" w:firstLine="643"/>
        <w:jc w:val="both"/>
      </w:pPr>
      <w:r>
        <w:rPr>
          <w:rFonts w:ascii="Microsoft JhengHei" w:eastAsia="Microsoft JhengHei" w:hint="eastAsia"/>
          <w:b/>
          <w:spacing w:val="4"/>
        </w:rPr>
        <w:t>第二十二条 </w:t>
      </w:r>
      <w:r>
        <w:rPr>
          <w:spacing w:val="2"/>
        </w:rPr>
        <w:t>建立项目评价与奖惩制度。鼓励企业、高</w:t>
      </w:r>
      <w:r>
        <w:rPr>
          <w:spacing w:val="-5"/>
        </w:rPr>
        <w:t>校、教师和学生积极参与产学合作协同育人项目，对表现优</w:t>
      </w:r>
      <w:r>
        <w:rPr>
          <w:spacing w:val="-4"/>
        </w:rPr>
        <w:t>秀的企业、高校以及项目给予奖励，对项目实施中出现问题</w:t>
      </w:r>
      <w:r>
        <w:rPr>
          <w:spacing w:val="-3"/>
        </w:rPr>
        <w:t>的相关方面给予相应处理，以保障项目的顺利实施和质量控</w:t>
      </w:r>
      <w:r>
        <w:rPr>
          <w:spacing w:val="-5"/>
        </w:rPr>
        <w:t>制，奖励和处理的结果在高教司网站及产学合作协同育人项</w:t>
      </w:r>
    </w:p>
    <w:p>
      <w:pPr>
        <w:pStyle w:val="BodyText"/>
        <w:spacing w:before="161"/>
        <w:ind w:firstLine="0"/>
      </w:pPr>
      <w:r>
        <w:rPr/>
        <w:t>目管理平台上公示。</w:t>
      </w:r>
    </w:p>
    <w:p>
      <w:pPr>
        <w:spacing w:before="84"/>
        <w:ind w:left="763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第二十三条 </w:t>
      </w:r>
      <w:r>
        <w:rPr>
          <w:sz w:val="32"/>
        </w:rPr>
        <w:t>评定奖励的基本指标</w:t>
      </w:r>
    </w:p>
    <w:p>
      <w:pPr>
        <w:pStyle w:val="ListParagraph"/>
        <w:numPr>
          <w:ilvl w:val="0"/>
          <w:numId w:val="10"/>
        </w:numPr>
        <w:tabs>
          <w:tab w:pos="1083" w:val="left" w:leader="none"/>
        </w:tabs>
        <w:spacing w:line="350" w:lineRule="auto" w:before="117" w:after="0"/>
        <w:ind w:left="120" w:right="279" w:firstLine="641"/>
        <w:jc w:val="both"/>
        <w:rPr>
          <w:sz w:val="32"/>
        </w:rPr>
      </w:pPr>
      <w:r>
        <w:rPr>
          <w:spacing w:val="-4"/>
          <w:sz w:val="32"/>
        </w:rPr>
        <w:t>项目影响力，从项目的示范性、开放性以及项目覆盖</w:t>
      </w:r>
      <w:r>
        <w:rPr>
          <w:sz w:val="32"/>
        </w:rPr>
        <w:t>区域范围等各方面因素综合考虑。</w:t>
      </w:r>
    </w:p>
    <w:p>
      <w:pPr>
        <w:pStyle w:val="ListParagraph"/>
        <w:numPr>
          <w:ilvl w:val="0"/>
          <w:numId w:val="10"/>
        </w:numPr>
        <w:tabs>
          <w:tab w:pos="1083" w:val="left" w:leader="none"/>
        </w:tabs>
        <w:spacing w:line="350" w:lineRule="auto" w:before="3" w:after="0"/>
        <w:ind w:left="120" w:right="280" w:firstLine="641"/>
        <w:jc w:val="both"/>
        <w:rPr>
          <w:sz w:val="32"/>
        </w:rPr>
      </w:pPr>
      <w:r>
        <w:rPr>
          <w:spacing w:val="-4"/>
          <w:sz w:val="32"/>
        </w:rPr>
        <w:t>项目完成质量，从项目的创新点、完成工作量、可实</w:t>
      </w:r>
      <w:r>
        <w:rPr>
          <w:sz w:val="32"/>
        </w:rPr>
        <w:t>施性等多个方面综合考虑。</w:t>
      </w:r>
    </w:p>
    <w:p>
      <w:pPr>
        <w:pStyle w:val="ListParagraph"/>
        <w:numPr>
          <w:ilvl w:val="0"/>
          <w:numId w:val="10"/>
        </w:numPr>
        <w:tabs>
          <w:tab w:pos="1083" w:val="left" w:leader="none"/>
        </w:tabs>
        <w:spacing w:line="350" w:lineRule="auto" w:before="3" w:after="0"/>
        <w:ind w:left="120" w:right="278" w:firstLine="641"/>
        <w:jc w:val="both"/>
        <w:rPr>
          <w:sz w:val="32"/>
        </w:rPr>
      </w:pPr>
      <w:r>
        <w:rPr>
          <w:spacing w:val="-4"/>
          <w:sz w:val="32"/>
        </w:rPr>
        <w:t>项目投入，包括企业和学校在人员、资金、软硬件等</w:t>
      </w:r>
      <w:r>
        <w:rPr>
          <w:sz w:val="32"/>
        </w:rPr>
        <w:t>方面的投入等。</w:t>
      </w:r>
    </w:p>
    <w:p>
      <w:pPr>
        <w:spacing w:line="486" w:lineRule="exact" w:before="0"/>
        <w:ind w:left="763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第二十四条 </w:t>
      </w:r>
      <w:r>
        <w:rPr>
          <w:sz w:val="32"/>
        </w:rPr>
        <w:t>对结题项目的奖励</w:t>
      </w:r>
    </w:p>
    <w:p>
      <w:pPr>
        <w:pStyle w:val="BodyText"/>
        <w:spacing w:line="350" w:lineRule="auto" w:before="118"/>
        <w:ind w:right="278" w:firstLine="640"/>
        <w:jc w:val="both"/>
      </w:pPr>
      <w:r>
        <w:rPr>
          <w:spacing w:val="-3"/>
        </w:rPr>
        <w:t>每年将在当年完成的项目中评选“年度产学合作协同育</w:t>
      </w:r>
      <w:r>
        <w:rPr>
          <w:spacing w:val="-8"/>
          <w:w w:val="95"/>
        </w:rPr>
        <w:t>人优秀项目奖”。项目负责人牵头申报，候选项目通过两种 </w:t>
      </w:r>
      <w:r>
        <w:rPr>
          <w:spacing w:val="-8"/>
        </w:rPr>
        <w:t>渠道参评：</w:t>
      </w:r>
    </w:p>
    <w:p>
      <w:pPr>
        <w:spacing w:after="0" w:line="350" w:lineRule="auto"/>
        <w:jc w:val="both"/>
        <w:sectPr>
          <w:pgSz w:w="11910" w:h="16840"/>
          <w:pgMar w:header="0" w:footer="1193" w:top="1540" w:bottom="1380" w:left="1680" w:right="1520"/>
        </w:sectPr>
      </w:pPr>
    </w:p>
    <w:p>
      <w:pPr>
        <w:pStyle w:val="ListParagraph"/>
        <w:numPr>
          <w:ilvl w:val="0"/>
          <w:numId w:val="11"/>
        </w:numPr>
        <w:tabs>
          <w:tab w:pos="1083" w:val="left" w:leader="none"/>
        </w:tabs>
        <w:spacing w:line="240" w:lineRule="auto" w:before="42" w:after="0"/>
        <w:ind w:left="1082" w:right="0" w:hanging="321"/>
        <w:jc w:val="left"/>
        <w:rPr>
          <w:sz w:val="32"/>
        </w:rPr>
      </w:pPr>
      <w:r>
        <w:rPr>
          <w:w w:val="95"/>
          <w:sz w:val="32"/>
        </w:rPr>
        <w:t>高校申报，企业推荐；</w:t>
      </w:r>
    </w:p>
    <w:p>
      <w:pPr>
        <w:pStyle w:val="ListParagraph"/>
        <w:numPr>
          <w:ilvl w:val="0"/>
          <w:numId w:val="11"/>
        </w:numPr>
        <w:tabs>
          <w:tab w:pos="1083" w:val="left" w:leader="none"/>
        </w:tabs>
        <w:spacing w:line="240" w:lineRule="auto" w:before="190" w:after="0"/>
        <w:ind w:left="1082" w:right="0" w:hanging="321"/>
        <w:jc w:val="left"/>
        <w:rPr>
          <w:sz w:val="32"/>
        </w:rPr>
      </w:pPr>
      <w:r>
        <w:rPr>
          <w:w w:val="95"/>
          <w:sz w:val="32"/>
        </w:rPr>
        <w:t>企业申报，高校推荐。</w:t>
      </w:r>
    </w:p>
    <w:p>
      <w:pPr>
        <w:pStyle w:val="BodyText"/>
        <w:spacing w:line="292" w:lineRule="auto" w:before="185"/>
        <w:ind w:left="763" w:right="1944" w:hanging="3"/>
      </w:pPr>
      <w:r>
        <w:rPr>
          <w:position w:val="1"/>
        </w:rPr>
        <w:t>获奖比例不超过当年完成总项目数的</w:t>
      </w:r>
      <w:r>
        <w:rPr>
          <w:spacing w:val="-81"/>
          <w:position w:val="1"/>
        </w:rPr>
        <w:t> </w:t>
      </w:r>
      <w:r>
        <w:rPr>
          <w:spacing w:val="4"/>
          <w:position w:val="1"/>
        </w:rPr>
        <w:t>10</w:t>
      </w:r>
      <w:r>
        <w:rPr>
          <w:spacing w:val="10"/>
          <w:w w:val="99"/>
        </w:rPr>
        <w:drawing>
          <wp:inline distT="0" distB="0" distL="0" distR="0">
            <wp:extent cx="85725" cy="15557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w w:val="99"/>
        </w:rPr>
      </w:r>
      <w:r>
        <w:rPr>
          <w:position w:val="1"/>
        </w:rPr>
        <w:t>。</w:t>
      </w:r>
      <w:r>
        <w:rPr>
          <w:rFonts w:ascii="Microsoft JhengHei" w:eastAsia="Microsoft JhengHei" w:hint="eastAsia"/>
          <w:b/>
        </w:rPr>
        <w:t>第二十五条 </w:t>
      </w:r>
      <w:r>
        <w:rPr/>
        <w:t>对企业的奖励</w:t>
      </w:r>
    </w:p>
    <w:p>
      <w:pPr>
        <w:pStyle w:val="BodyText"/>
        <w:spacing w:line="397" w:lineRule="exact" w:before="0"/>
        <w:ind w:left="761" w:firstLine="0"/>
      </w:pPr>
      <w:r>
        <w:rPr/>
        <w:t>项目组织单位将定期组织专家，根据企业当年参与产学</w:t>
      </w:r>
    </w:p>
    <w:p>
      <w:pPr>
        <w:pStyle w:val="BodyText"/>
        <w:spacing w:line="350" w:lineRule="auto" w:before="190"/>
        <w:ind w:right="278" w:firstLine="0"/>
        <w:jc w:val="both"/>
      </w:pPr>
      <w:r>
        <w:rPr>
          <w:spacing w:val="-2"/>
        </w:rPr>
        <w:t>合作协同育人项目及执行情况予以评定，并对在项目组织实</w:t>
      </w:r>
      <w:r>
        <w:rPr>
          <w:spacing w:val="-3"/>
        </w:rPr>
        <w:t>施过程中取得优异成绩的企业给与奖励。奖项分“年度产学合作协同育人项目优秀合作伙伴奖”与“产学合作协同育人</w:t>
      </w:r>
      <w:r>
        <w:rPr/>
        <w:t>项目杰出合作伙伴奖”两类:</w:t>
      </w:r>
    </w:p>
    <w:p>
      <w:pPr>
        <w:pStyle w:val="ListParagraph"/>
        <w:numPr>
          <w:ilvl w:val="0"/>
          <w:numId w:val="12"/>
        </w:numPr>
        <w:tabs>
          <w:tab w:pos="1083" w:val="left" w:leader="none"/>
        </w:tabs>
        <w:spacing w:line="350" w:lineRule="auto" w:before="6" w:after="0"/>
        <w:ind w:left="120" w:right="278" w:firstLine="641"/>
        <w:jc w:val="both"/>
        <w:rPr>
          <w:sz w:val="32"/>
        </w:rPr>
      </w:pPr>
      <w:r>
        <w:rPr>
          <w:spacing w:val="-2"/>
          <w:sz w:val="32"/>
        </w:rPr>
        <w:t>“年度产学合作协同育人项目优秀合作伙伴奖”每年</w:t>
      </w:r>
      <w:r>
        <w:rPr>
          <w:spacing w:val="-4"/>
          <w:sz w:val="32"/>
        </w:rPr>
        <w:t>评审一次，表彰当年度在项目建设和成果方面表现突出的企</w:t>
      </w:r>
      <w:r>
        <w:rPr>
          <w:spacing w:val="-5"/>
          <w:sz w:val="32"/>
        </w:rPr>
        <w:t>业。获奖比例不超过当前年度参与并完成产学研项目的企业</w:t>
      </w:r>
      <w:r>
        <w:rPr>
          <w:position w:val="1"/>
          <w:sz w:val="32"/>
        </w:rPr>
        <w:t>总数</w:t>
      </w:r>
      <w:r>
        <w:rPr>
          <w:spacing w:val="-80"/>
          <w:position w:val="1"/>
          <w:sz w:val="32"/>
        </w:rPr>
        <w:t> </w:t>
      </w:r>
      <w:r>
        <w:rPr>
          <w:spacing w:val="4"/>
          <w:position w:val="1"/>
          <w:sz w:val="32"/>
        </w:rPr>
        <w:t>10</w:t>
      </w:r>
      <w:r>
        <w:rPr>
          <w:spacing w:val="10"/>
          <w:w w:val="99"/>
          <w:sz w:val="32"/>
        </w:rPr>
        <w:drawing>
          <wp:inline distT="0" distB="0" distL="0" distR="0">
            <wp:extent cx="85725" cy="155575"/>
            <wp:effectExtent l="0" t="0" r="0" b="0"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w w:val="99"/>
          <w:sz w:val="32"/>
        </w:rPr>
      </w:r>
      <w:r>
        <w:rPr>
          <w:position w:val="1"/>
          <w:sz w:val="32"/>
        </w:rPr>
        <w:t>。</w:t>
      </w:r>
    </w:p>
    <w:p>
      <w:pPr>
        <w:pStyle w:val="ListParagraph"/>
        <w:numPr>
          <w:ilvl w:val="0"/>
          <w:numId w:val="12"/>
        </w:numPr>
        <w:tabs>
          <w:tab w:pos="1083" w:val="left" w:leader="none"/>
        </w:tabs>
        <w:spacing w:line="350" w:lineRule="auto" w:before="6" w:after="0"/>
        <w:ind w:left="120" w:right="281" w:firstLine="641"/>
        <w:jc w:val="left"/>
        <w:rPr>
          <w:sz w:val="32"/>
        </w:rPr>
      </w:pPr>
      <w:r>
        <w:rPr>
          <w:spacing w:val="-2"/>
          <w:sz w:val="32"/>
        </w:rPr>
        <w:t>“产学合作协同育人项目杰出合作伙伴奖”每三年评</w:t>
      </w:r>
      <w:r>
        <w:rPr>
          <w:sz w:val="32"/>
        </w:rPr>
        <w:t>审一次，参评企业必须满足下面三个条件：</w:t>
      </w:r>
    </w:p>
    <w:p>
      <w:pPr>
        <w:pStyle w:val="ListParagraph"/>
        <w:numPr>
          <w:ilvl w:val="0"/>
          <w:numId w:val="13"/>
        </w:numPr>
        <w:tabs>
          <w:tab w:pos="1580" w:val="left" w:leader="none"/>
        </w:tabs>
        <w:spacing w:line="350" w:lineRule="auto" w:before="3" w:after="0"/>
        <w:ind w:left="120" w:right="270" w:firstLine="641"/>
        <w:jc w:val="left"/>
        <w:rPr>
          <w:sz w:val="32"/>
        </w:rPr>
      </w:pPr>
      <w:r>
        <w:rPr>
          <w:spacing w:val="6"/>
          <w:w w:val="95"/>
          <w:sz w:val="32"/>
        </w:rPr>
        <w:t>长期支持产学合作协同育人项目合作并取得突出 </w:t>
      </w:r>
      <w:r>
        <w:rPr>
          <w:sz w:val="32"/>
        </w:rPr>
        <w:t>成绩。</w:t>
      </w:r>
    </w:p>
    <w:p>
      <w:pPr>
        <w:pStyle w:val="ListParagraph"/>
        <w:numPr>
          <w:ilvl w:val="0"/>
          <w:numId w:val="13"/>
        </w:numPr>
        <w:tabs>
          <w:tab w:pos="1580" w:val="left" w:leader="none"/>
        </w:tabs>
        <w:spacing w:line="350" w:lineRule="auto" w:before="3" w:after="0"/>
        <w:ind w:left="120" w:right="269" w:firstLine="641"/>
        <w:jc w:val="left"/>
        <w:rPr>
          <w:sz w:val="32"/>
        </w:rPr>
      </w:pPr>
      <w:r>
        <w:rPr>
          <w:spacing w:val="6"/>
          <w:w w:val="95"/>
          <w:sz w:val="32"/>
        </w:rPr>
        <w:t>在产学合作协同育人项目实施中能充分发挥其行 </w:t>
      </w:r>
      <w:r>
        <w:rPr>
          <w:sz w:val="32"/>
        </w:rPr>
        <w:t>业领导力，带动教育发展并获得突出成果。</w:t>
      </w:r>
    </w:p>
    <w:p>
      <w:pPr>
        <w:pStyle w:val="ListParagraph"/>
        <w:numPr>
          <w:ilvl w:val="0"/>
          <w:numId w:val="13"/>
        </w:numPr>
        <w:tabs>
          <w:tab w:pos="1580" w:val="left" w:leader="none"/>
        </w:tabs>
        <w:spacing w:line="350" w:lineRule="auto" w:before="3" w:after="0"/>
        <w:ind w:left="120" w:right="270" w:firstLine="641"/>
        <w:jc w:val="left"/>
        <w:rPr>
          <w:sz w:val="32"/>
        </w:rPr>
      </w:pPr>
      <w:r>
        <w:rPr>
          <w:spacing w:val="6"/>
          <w:w w:val="95"/>
          <w:sz w:val="32"/>
        </w:rPr>
        <w:t>在过去的三年中获得“年度优秀合作伙伴奖”达 </w:t>
      </w:r>
      <w:r>
        <w:rPr>
          <w:sz w:val="32"/>
        </w:rPr>
        <w:t>两次及以上。</w:t>
      </w:r>
    </w:p>
    <w:p>
      <w:pPr>
        <w:spacing w:line="486" w:lineRule="exact" w:before="0"/>
        <w:ind w:left="763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第二十六条 </w:t>
      </w:r>
      <w:r>
        <w:rPr>
          <w:sz w:val="32"/>
        </w:rPr>
        <w:t>对高校的奖励</w:t>
      </w:r>
    </w:p>
    <w:p>
      <w:pPr>
        <w:pStyle w:val="BodyText"/>
        <w:spacing w:before="117"/>
        <w:ind w:left="761" w:firstLine="0"/>
      </w:pPr>
      <w:r>
        <w:rPr/>
        <w:t>高教司将综合各参加学校当年度申请的总项目数、完成</w:t>
      </w:r>
    </w:p>
    <w:p>
      <w:pPr>
        <w:spacing w:after="0"/>
        <w:sectPr>
          <w:pgSz w:w="11910" w:h="16840"/>
          <w:pgMar w:header="0" w:footer="1193" w:top="1540" w:bottom="1380" w:left="1680" w:right="1520"/>
        </w:sectPr>
      </w:pPr>
    </w:p>
    <w:p>
      <w:pPr>
        <w:pStyle w:val="BodyText"/>
        <w:spacing w:line="350" w:lineRule="auto" w:before="42"/>
        <w:ind w:right="278" w:firstLine="0"/>
        <w:jc w:val="both"/>
      </w:pPr>
      <w:r>
        <w:rPr>
          <w:spacing w:val="-3"/>
        </w:rPr>
        <w:t>总项目数以及获得“年度产学合作协同育人优秀项目奖”的项目数等方面的情况，对在产学合作协同育人项目申报、立</w:t>
      </w:r>
      <w:r>
        <w:rPr>
          <w:spacing w:val="-2"/>
        </w:rPr>
        <w:t>项和完成方面组织工作成绩突出的高校授予“最佳产学合作</w:t>
      </w:r>
      <w:r>
        <w:rPr>
          <w:spacing w:val="-19"/>
        </w:rPr>
        <w:t>协同育人组织奖”。</w:t>
      </w:r>
    </w:p>
    <w:p>
      <w:pPr>
        <w:spacing w:line="488" w:lineRule="exact" w:before="0"/>
        <w:ind w:left="763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第二十七条 </w:t>
      </w:r>
      <w:r>
        <w:rPr>
          <w:sz w:val="32"/>
        </w:rPr>
        <w:t>对违规行为的处理</w:t>
      </w:r>
    </w:p>
    <w:p>
      <w:pPr>
        <w:pStyle w:val="BodyText"/>
        <w:spacing w:line="350" w:lineRule="auto" w:before="117"/>
        <w:ind w:right="278" w:firstLine="640"/>
        <w:jc w:val="both"/>
      </w:pPr>
      <w:r>
        <w:rPr>
          <w:spacing w:val="-2"/>
        </w:rPr>
        <w:t>参与产学合作协同育人项目的企业、高校及项目负责人</w:t>
      </w:r>
      <w:r>
        <w:rPr/>
        <w:t>经核实存在下列行为：</w:t>
      </w:r>
    </w:p>
    <w:p>
      <w:pPr>
        <w:pStyle w:val="ListParagraph"/>
        <w:numPr>
          <w:ilvl w:val="0"/>
          <w:numId w:val="14"/>
        </w:numPr>
        <w:tabs>
          <w:tab w:pos="1083" w:val="left" w:leader="none"/>
        </w:tabs>
        <w:spacing w:line="240" w:lineRule="auto" w:before="3" w:after="0"/>
        <w:ind w:left="1082" w:right="0" w:hanging="321"/>
        <w:jc w:val="left"/>
        <w:rPr>
          <w:sz w:val="32"/>
        </w:rPr>
      </w:pPr>
      <w:r>
        <w:rPr>
          <w:sz w:val="32"/>
        </w:rPr>
        <w:t>在申报指南中出现不实陈述。</w:t>
      </w:r>
    </w:p>
    <w:p>
      <w:pPr>
        <w:pStyle w:val="ListParagraph"/>
        <w:numPr>
          <w:ilvl w:val="0"/>
          <w:numId w:val="14"/>
        </w:numPr>
        <w:tabs>
          <w:tab w:pos="1083" w:val="left" w:leader="none"/>
        </w:tabs>
        <w:spacing w:line="350" w:lineRule="auto" w:before="190" w:after="0"/>
        <w:ind w:left="120" w:right="266" w:firstLine="641"/>
        <w:jc w:val="both"/>
        <w:rPr>
          <w:sz w:val="32"/>
        </w:rPr>
      </w:pPr>
      <w:r>
        <w:rPr/>
        <w:drawing>
          <wp:anchor distT="0" distB="0" distL="0" distR="0" allowOverlap="1" layoutInCell="1" locked="0" behindDoc="1" simplePos="0" relativeHeight="268429103">
            <wp:simplePos x="0" y="0"/>
            <wp:positionH relativeFrom="page">
              <wp:posOffset>4250054</wp:posOffset>
            </wp:positionH>
            <wp:positionV relativeFrom="paragraph">
              <wp:posOffset>552449</wp:posOffset>
            </wp:positionV>
            <wp:extent cx="85725" cy="155575"/>
            <wp:effectExtent l="0" t="0" r="0" b="0"/>
            <wp:wrapNone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32"/>
        </w:rPr>
        <w:t>在收取申报书数量超过指南发布项目数量的前提下， </w:t>
      </w:r>
      <w:r>
        <w:rPr>
          <w:spacing w:val="-6"/>
          <w:sz w:val="32"/>
        </w:rPr>
        <w:t>实际立项数少于发布计划总数的 </w:t>
      </w:r>
      <w:r>
        <w:rPr>
          <w:sz w:val="32"/>
        </w:rPr>
        <w:t>50。</w:t>
      </w:r>
    </w:p>
    <w:p>
      <w:pPr>
        <w:pStyle w:val="ListParagraph"/>
        <w:numPr>
          <w:ilvl w:val="0"/>
          <w:numId w:val="14"/>
        </w:numPr>
        <w:tabs>
          <w:tab w:pos="1083" w:val="left" w:leader="none"/>
        </w:tabs>
        <w:spacing w:line="350" w:lineRule="auto" w:before="3" w:after="0"/>
        <w:ind w:left="120" w:right="278" w:firstLine="641"/>
        <w:jc w:val="both"/>
        <w:rPr>
          <w:sz w:val="32"/>
        </w:rPr>
      </w:pPr>
      <w:r>
        <w:rPr/>
        <w:drawing>
          <wp:anchor distT="0" distB="0" distL="0" distR="0" allowOverlap="1" layoutInCell="1" locked="0" behindDoc="1" simplePos="0" relativeHeight="268429127">
            <wp:simplePos x="0" y="0"/>
            <wp:positionH relativeFrom="page">
              <wp:posOffset>6120384</wp:posOffset>
            </wp:positionH>
            <wp:positionV relativeFrom="paragraph">
              <wp:posOffset>52704</wp:posOffset>
            </wp:positionV>
            <wp:extent cx="85725" cy="155575"/>
            <wp:effectExtent l="0" t="0" r="0" b="0"/>
            <wp:wrapNone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32"/>
        </w:rPr>
        <w:t>项目承担单位当年退出项目总数占总立项数的 </w:t>
      </w:r>
      <w:r>
        <w:rPr>
          <w:sz w:val="32"/>
        </w:rPr>
        <w:t>50</w:t>
      </w:r>
      <w:r>
        <w:rPr>
          <w:spacing w:val="-173"/>
          <w:sz w:val="32"/>
        </w:rPr>
        <w:t>或</w:t>
      </w:r>
      <w:r>
        <w:rPr>
          <w:sz w:val="32"/>
        </w:rPr>
        <w:t>以上。</w:t>
      </w:r>
    </w:p>
    <w:p>
      <w:pPr>
        <w:pStyle w:val="ListParagraph"/>
        <w:numPr>
          <w:ilvl w:val="0"/>
          <w:numId w:val="14"/>
        </w:numPr>
        <w:tabs>
          <w:tab w:pos="1095" w:val="left" w:leader="none"/>
        </w:tabs>
        <w:spacing w:line="350" w:lineRule="auto" w:before="3" w:after="0"/>
        <w:ind w:left="120" w:right="282" w:firstLine="641"/>
        <w:jc w:val="both"/>
        <w:rPr>
          <w:sz w:val="32"/>
        </w:rPr>
      </w:pPr>
      <w:r>
        <w:rPr>
          <w:spacing w:val="12"/>
          <w:w w:val="95"/>
          <w:sz w:val="32"/>
        </w:rPr>
        <w:t>项目承担单位多次无故出现项目超期未完成或中止 </w:t>
      </w:r>
      <w:r>
        <w:rPr>
          <w:sz w:val="32"/>
        </w:rPr>
        <w:t>情况。</w:t>
      </w:r>
    </w:p>
    <w:p>
      <w:pPr>
        <w:pStyle w:val="BodyText"/>
        <w:spacing w:line="350" w:lineRule="auto"/>
        <w:ind w:right="279" w:firstLine="640"/>
        <w:jc w:val="both"/>
      </w:pPr>
      <w:r>
        <w:rPr>
          <w:spacing w:val="-3"/>
        </w:rPr>
        <w:t>如果出现以上情况，将视情节严重情况，采取主要负责</w:t>
      </w:r>
      <w:r>
        <w:rPr>
          <w:spacing w:val="-4"/>
        </w:rPr>
        <w:t>人约谈、通报批评、直至取消参与产学合作协同育人项目资</w:t>
      </w:r>
      <w:r>
        <w:rPr/>
        <w:t>格等相应措施。</w:t>
      </w:r>
    </w:p>
    <w:p>
      <w:pPr>
        <w:pStyle w:val="BodyText"/>
        <w:tabs>
          <w:tab w:pos="3476" w:val="left" w:leader="none"/>
        </w:tabs>
        <w:spacing w:before="5"/>
        <w:ind w:left="2194" w:firstLine="0"/>
        <w:rPr>
          <w:rFonts w:ascii="黑体" w:eastAsia="黑体" w:hint="eastAsia"/>
        </w:rPr>
      </w:pPr>
      <w:r>
        <w:rPr>
          <w:rFonts w:ascii="黑体" w:eastAsia="黑体" w:hint="eastAsia"/>
        </w:rPr>
        <w:t>第八章</w:t>
        <w:tab/>
        <w:t>知识产权与成果转化</w:t>
      </w:r>
    </w:p>
    <w:p>
      <w:pPr>
        <w:pStyle w:val="BodyText"/>
        <w:spacing w:line="600" w:lineRule="exact" w:before="30"/>
        <w:ind w:right="262" w:firstLine="643"/>
        <w:jc w:val="both"/>
      </w:pPr>
      <w:r>
        <w:rPr>
          <w:rFonts w:ascii="Microsoft JhengHei" w:eastAsia="Microsoft JhengHei" w:hint="eastAsia"/>
          <w:b/>
          <w:spacing w:val="14"/>
          <w:w w:val="95"/>
        </w:rPr>
        <w:t>第二十八条</w:t>
      </w:r>
      <w:r>
        <w:rPr>
          <w:spacing w:val="11"/>
          <w:w w:val="95"/>
        </w:rPr>
        <w:t>企业所资助的立项项目开发成果的知识产 </w:t>
      </w:r>
      <w:r>
        <w:rPr/>
        <w:t>权原则上归属高校和教师或学生所有。特殊情况下的知识产权归属，由企业和高校、教师或学生具体商定。</w:t>
      </w:r>
    </w:p>
    <w:p>
      <w:pPr>
        <w:pStyle w:val="BodyText"/>
        <w:spacing w:line="288" w:lineRule="auto" w:before="54"/>
        <w:ind w:right="277" w:firstLine="643"/>
        <w:jc w:val="both"/>
      </w:pPr>
      <w:r>
        <w:rPr>
          <w:rFonts w:ascii="Microsoft JhengHei" w:eastAsia="Microsoft JhengHei" w:hint="eastAsia"/>
          <w:b/>
        </w:rPr>
        <w:t>第二十九条 </w:t>
      </w:r>
      <w:r>
        <w:rPr>
          <w:spacing w:val="-3"/>
        </w:rPr>
        <w:t>项目有关技术资料及验收证明、研究总结</w:t>
      </w:r>
      <w:r>
        <w:rPr>
          <w:spacing w:val="5"/>
          <w:w w:val="95"/>
        </w:rPr>
        <w:t>报告或技术报告</w:t>
      </w:r>
      <w:r>
        <w:rPr>
          <w:spacing w:val="7"/>
          <w:w w:val="95"/>
        </w:rPr>
        <w:t>（</w:t>
      </w:r>
      <w:r>
        <w:rPr>
          <w:spacing w:val="6"/>
          <w:w w:val="95"/>
        </w:rPr>
        <w:t>含有关图片</w:t>
      </w:r>
      <w:r>
        <w:rPr>
          <w:spacing w:val="-152"/>
          <w:w w:val="95"/>
        </w:rPr>
        <w:t>）</w:t>
      </w:r>
      <w:r>
        <w:rPr>
          <w:spacing w:val="3"/>
          <w:w w:val="95"/>
        </w:rPr>
        <w:t>、鉴定证书、获奖证书、价</w:t>
      </w:r>
    </w:p>
    <w:p>
      <w:pPr>
        <w:spacing w:after="0" w:line="288" w:lineRule="auto"/>
        <w:jc w:val="both"/>
        <w:sectPr>
          <w:pgSz w:w="11910" w:h="16840"/>
          <w:pgMar w:header="0" w:footer="1193" w:top="1540" w:bottom="1380" w:left="1680" w:right="1520"/>
        </w:sectPr>
      </w:pPr>
    </w:p>
    <w:p>
      <w:pPr>
        <w:pStyle w:val="BodyText"/>
        <w:tabs>
          <w:tab w:pos="2369" w:val="left" w:leader="none"/>
        </w:tabs>
        <w:spacing w:line="290" w:lineRule="auto" w:before="42"/>
        <w:ind w:left="763" w:right="120" w:hanging="644"/>
      </w:pPr>
      <w:r>
        <w:rPr/>
        <w:t>值评估报告等</w:t>
      </w:r>
      <w:r>
        <w:rPr>
          <w:spacing w:val="-44"/>
        </w:rPr>
        <w:t>，</w:t>
      </w:r>
      <w:r>
        <w:rPr/>
        <w:t>应整理存档</w:t>
      </w:r>
      <w:r>
        <w:rPr>
          <w:spacing w:val="-44"/>
        </w:rPr>
        <w:t>，</w:t>
      </w:r>
      <w:r>
        <w:rPr/>
        <w:t>以便查阅</w:t>
      </w:r>
      <w:r>
        <w:rPr>
          <w:spacing w:val="-41"/>
        </w:rPr>
        <w:t>、</w:t>
      </w:r>
      <w:r>
        <w:rPr/>
        <w:t>宣传</w:t>
      </w:r>
      <w:r>
        <w:rPr>
          <w:spacing w:val="-44"/>
        </w:rPr>
        <w:t>、</w:t>
      </w:r>
      <w:r>
        <w:rPr/>
        <w:t>推广和转化</w:t>
      </w:r>
      <w:r>
        <w:rPr>
          <w:spacing w:val="-12"/>
        </w:rPr>
        <w:t>。</w:t>
      </w:r>
      <w:r>
        <w:rPr>
          <w:rFonts w:ascii="Microsoft JhengHei" w:eastAsia="Microsoft JhengHei" w:hint="eastAsia"/>
          <w:b/>
        </w:rPr>
        <w:t>第三十条</w:t>
        <w:tab/>
      </w:r>
      <w:r>
        <w:rPr/>
        <w:t>项目应强化成果推广与转化</w:t>
      </w:r>
      <w:r>
        <w:rPr>
          <w:spacing w:val="-20"/>
        </w:rPr>
        <w:t>，</w:t>
      </w:r>
      <w:r>
        <w:rPr/>
        <w:t>充分发挥项目</w:t>
      </w:r>
    </w:p>
    <w:p>
      <w:pPr>
        <w:pStyle w:val="BodyText"/>
        <w:spacing w:line="402" w:lineRule="exact" w:before="0"/>
        <w:ind w:firstLine="0"/>
      </w:pPr>
      <w:r>
        <w:rPr/>
        <w:t>成果的经济效益和社会效益。</w:t>
      </w:r>
    </w:p>
    <w:p>
      <w:pPr>
        <w:pStyle w:val="ListParagraph"/>
        <w:numPr>
          <w:ilvl w:val="0"/>
          <w:numId w:val="15"/>
        </w:numPr>
        <w:tabs>
          <w:tab w:pos="1083" w:val="left" w:leader="none"/>
        </w:tabs>
        <w:spacing w:line="350" w:lineRule="auto" w:before="190" w:after="0"/>
        <w:ind w:left="120" w:right="279" w:firstLine="641"/>
        <w:jc w:val="both"/>
        <w:rPr>
          <w:sz w:val="32"/>
        </w:rPr>
      </w:pPr>
      <w:r>
        <w:rPr>
          <w:spacing w:val="-4"/>
          <w:sz w:val="32"/>
        </w:rPr>
        <w:t>鼓励项目成果向课程、教材、课件、案例转化，为培</w:t>
      </w:r>
      <w:r>
        <w:rPr>
          <w:spacing w:val="10"/>
          <w:w w:val="95"/>
          <w:sz w:val="32"/>
        </w:rPr>
        <w:t>养实践能力强的专业人才服务；向解决方案及决策咨询转 </w:t>
      </w:r>
      <w:r>
        <w:rPr>
          <w:spacing w:val="-2"/>
          <w:sz w:val="32"/>
        </w:rPr>
        <w:t>化，为行业服务和企业科学决策服务；向公共服务平台产品</w:t>
      </w:r>
      <w:r>
        <w:rPr>
          <w:sz w:val="32"/>
        </w:rPr>
        <w:t>转化，为创新创业者提供服务。</w:t>
      </w:r>
    </w:p>
    <w:p>
      <w:pPr>
        <w:pStyle w:val="ListParagraph"/>
        <w:numPr>
          <w:ilvl w:val="0"/>
          <w:numId w:val="15"/>
        </w:numPr>
        <w:tabs>
          <w:tab w:pos="1095" w:val="left" w:leader="none"/>
        </w:tabs>
        <w:spacing w:line="350" w:lineRule="auto" w:before="6" w:after="0"/>
        <w:ind w:left="120" w:right="278" w:firstLine="641"/>
        <w:jc w:val="both"/>
        <w:rPr>
          <w:sz w:val="32"/>
        </w:rPr>
      </w:pPr>
      <w:r>
        <w:rPr>
          <w:spacing w:val="13"/>
          <w:w w:val="95"/>
          <w:sz w:val="32"/>
        </w:rPr>
        <w:t>建立教育部产学合作协同育人项目成果库和项目案 </w:t>
      </w:r>
      <w:r>
        <w:rPr>
          <w:spacing w:val="-1"/>
          <w:sz w:val="32"/>
        </w:rPr>
        <w:t>例集。所有验收合格的项目成果报告及相关资料转入项目管</w:t>
      </w:r>
      <w:r>
        <w:rPr>
          <w:spacing w:val="-3"/>
          <w:sz w:val="32"/>
        </w:rPr>
        <w:t>理平台之项目成果库集中保存、供检索查阅。对其中优秀的</w:t>
      </w:r>
      <w:r>
        <w:rPr>
          <w:spacing w:val="-5"/>
          <w:sz w:val="32"/>
        </w:rPr>
        <w:t>作品以《产学合作协同育人项目案例集》的形式统一出版和</w:t>
      </w:r>
      <w:r>
        <w:rPr>
          <w:sz w:val="32"/>
        </w:rPr>
        <w:t>展示，面向高校、企业和社会开放。</w:t>
      </w:r>
    </w:p>
    <w:p>
      <w:pPr>
        <w:pStyle w:val="BodyText"/>
        <w:spacing w:before="7"/>
        <w:ind w:left="3394" w:firstLine="0"/>
        <w:rPr>
          <w:rFonts w:ascii="黑体" w:eastAsia="黑体" w:hint="eastAsia"/>
        </w:rPr>
      </w:pPr>
      <w:r>
        <w:rPr>
          <w:rFonts w:ascii="黑体" w:eastAsia="黑体" w:hint="eastAsia"/>
        </w:rPr>
        <w:t>第九章 附则</w:t>
      </w:r>
    </w:p>
    <w:p>
      <w:pPr>
        <w:pStyle w:val="BodyText"/>
        <w:spacing w:line="288" w:lineRule="auto" w:before="85"/>
        <w:ind w:right="278" w:firstLine="643"/>
        <w:jc w:val="both"/>
      </w:pPr>
      <w:r>
        <w:rPr>
          <w:rFonts w:ascii="Microsoft JhengHei" w:eastAsia="Microsoft JhengHei" w:hint="eastAsia"/>
          <w:b/>
        </w:rPr>
        <w:t>第三十一条 </w:t>
      </w:r>
      <w:r>
        <w:rPr/>
        <w:t>本办法解释权、修改权归高教司。自发布之日起执行。</w:t>
      </w:r>
    </w:p>
    <w:p>
      <w:pPr>
        <w:spacing w:before="2"/>
        <w:ind w:left="120" w:right="0" w:firstLine="643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第三十二条 </w:t>
      </w:r>
      <w:r>
        <w:rPr>
          <w:sz w:val="32"/>
        </w:rPr>
        <w:t>本办法作为产学合作协同育人项目管理基</w:t>
      </w:r>
    </w:p>
    <w:p>
      <w:pPr>
        <w:pStyle w:val="BodyText"/>
        <w:spacing w:line="350" w:lineRule="auto" w:before="117"/>
        <w:ind w:right="265" w:firstLine="0"/>
        <w:jc w:val="both"/>
      </w:pPr>
      <w:r>
        <w:rPr/>
        <w:t>础性文件，根据本办法，高教司还将制定和出台相关系列文件，包括但不限于：项目过程监督办法、评价指标体系等， 与本办法配套运行。</w:t>
      </w:r>
    </w:p>
    <w:sectPr>
      <w:pgSz w:w="11910" w:h="16840"/>
      <w:pgMar w:header="0" w:footer="1193" w:top="1540" w:bottom="1380" w:left="16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迷你简小标宋">
    <w:altName w:val="迷你简小标宋"/>
    <w:charset w:val="86"/>
    <w:family w:val="script"/>
    <w:pitch w:val="fixed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  <w:font w:name="Microsoft JhengHei">
    <w:altName w:val="Microsoft JhengHei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2.570007pt;margin-top:771.289978pt;width:33.85pt;height:11pt;mso-position-horizontal-relative:page;mso-position-vertical-relative:page;z-index:-6352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/ </w:t>
                </w:r>
                <w:r>
                  <w:rPr>
                    <w:rFonts w:ascii="Calibri"/>
                    <w:b/>
                    <w:sz w:val="18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."/>
      <w:lvlJc w:val="left"/>
      <w:pPr>
        <w:ind w:left="120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8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37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695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554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41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271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130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989" w:hanging="322"/>
      </w:pPr>
      <w:rPr>
        <w:rFonts w:hint="default"/>
        <w:lang w:val="zh-CN" w:eastAsia="zh-CN" w:bidi="zh-CN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082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42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05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367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130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9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55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18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181" w:hanging="322"/>
      </w:pPr>
      <w:rPr>
        <w:rFonts w:hint="default"/>
        <w:lang w:val="zh-CN" w:eastAsia="zh-CN" w:bidi="zh-CN"/>
      </w:rPr>
    </w:lvl>
  </w:abstractNum>
  <w:abstractNum w:abstractNumId="12">
    <w:multiLevelType w:val="hybridMultilevel"/>
    <w:lvl w:ilvl="0">
      <w:start w:val="1"/>
      <w:numFmt w:val="decimal"/>
      <w:lvlText w:val="（%1）"/>
      <w:lvlJc w:val="left"/>
      <w:pPr>
        <w:ind w:left="120" w:hanging="819"/>
        <w:jc w:val="left"/>
      </w:pPr>
      <w:rPr>
        <w:rFonts w:hint="default" w:ascii="宋体" w:hAnsi="宋体" w:eastAsia="宋体" w:cs="宋体"/>
        <w:spacing w:val="-5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8" w:hanging="81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37" w:hanging="81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695" w:hanging="81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554" w:hanging="81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413" w:hanging="81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271" w:hanging="81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130" w:hanging="81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989" w:hanging="819"/>
      </w:pPr>
      <w:rPr>
        <w:rFonts w:hint="default"/>
        <w:lang w:val="zh-CN" w:eastAsia="zh-CN" w:bidi="zh-CN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20" w:hanging="322"/>
        <w:jc w:val="left"/>
      </w:pPr>
      <w:rPr>
        <w:rFonts w:hint="default" w:ascii="宋体" w:hAnsi="宋体" w:eastAsia="宋体" w:cs="宋体"/>
        <w:spacing w:val="-6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8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37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695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554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41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271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130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989" w:hanging="322"/>
      </w:pPr>
      <w:rPr>
        <w:rFonts w:hint="default"/>
        <w:lang w:val="zh-CN" w:eastAsia="zh-CN" w:bidi="zh-CN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82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42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05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367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130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9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55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18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181" w:hanging="322"/>
      </w:pPr>
      <w:rPr>
        <w:rFonts w:hint="default"/>
        <w:lang w:val="zh-CN" w:eastAsia="zh-CN" w:bidi="zh-CN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20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8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37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695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554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41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271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130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989" w:hanging="322"/>
      </w:pPr>
      <w:rPr>
        <w:rFonts w:hint="default"/>
        <w:lang w:val="zh-CN" w:eastAsia="zh-CN" w:bidi="zh-CN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20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8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37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695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554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41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271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130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989" w:hanging="322"/>
      </w:pPr>
      <w:rPr>
        <w:rFonts w:hint="default"/>
        <w:lang w:val="zh-CN" w:eastAsia="zh-CN" w:bidi="zh-CN"/>
      </w:rPr>
    </w:lvl>
  </w:abstractNum>
  <w:abstractNum w:abstractNumId="7">
    <w:multiLevelType w:val="hybridMultilevel"/>
    <w:lvl w:ilvl="0">
      <w:start w:val="1"/>
      <w:numFmt w:val="decimal"/>
      <w:lvlText w:val="（%1）"/>
      <w:lvlJc w:val="left"/>
      <w:pPr>
        <w:ind w:left="1562" w:hanging="802"/>
        <w:jc w:val="left"/>
      </w:pPr>
      <w:rPr>
        <w:rFonts w:hint="default" w:ascii="宋体" w:hAnsi="宋体" w:eastAsia="宋体" w:cs="宋体"/>
        <w:spacing w:val="-2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274" w:hanging="80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989" w:hanging="80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703" w:hanging="80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418" w:hanging="80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133" w:hanging="80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847" w:hanging="80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62" w:hanging="80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277" w:hanging="802"/>
      </w:pPr>
      <w:rPr>
        <w:rFonts w:hint="default"/>
        <w:lang w:val="zh-CN" w:eastAsia="zh-CN" w:bidi="zh-CN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20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8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37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695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554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41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271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130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989" w:hanging="322"/>
      </w:pPr>
      <w:rPr>
        <w:rFonts w:hint="default"/>
        <w:lang w:val="zh-CN" w:eastAsia="zh-CN" w:bidi="zh-CN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20" w:hanging="334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8" w:hanging="334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37" w:hanging="334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695" w:hanging="334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554" w:hanging="334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413" w:hanging="334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271" w:hanging="334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130" w:hanging="334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989" w:hanging="334"/>
      </w:pPr>
      <w:rPr>
        <w:rFonts w:hint="default"/>
        <w:lang w:val="zh-CN" w:eastAsia="zh-CN" w:bidi="zh-CN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20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8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37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695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554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41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271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130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989" w:hanging="322"/>
      </w:pPr>
      <w:rPr>
        <w:rFonts w:hint="default"/>
        <w:lang w:val="zh-CN" w:eastAsia="zh-CN" w:bidi="zh-CN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0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8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37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695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554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41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271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130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989" w:hanging="322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0" w:hanging="334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8" w:hanging="334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37" w:hanging="334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695" w:hanging="334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554" w:hanging="334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413" w:hanging="334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271" w:hanging="334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130" w:hanging="334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989" w:hanging="334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0" w:hanging="334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8" w:hanging="334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37" w:hanging="334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695" w:hanging="334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554" w:hanging="334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413" w:hanging="334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271" w:hanging="334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130" w:hanging="334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989" w:hanging="334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8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37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695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554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41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271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130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989" w:hanging="322"/>
      </w:pPr>
      <w:rPr>
        <w:rFonts w:hint="default"/>
        <w:lang w:val="zh-CN" w:eastAsia="zh-CN" w:bidi="zh-CN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3"/>
      <w:ind w:left="120" w:firstLine="641"/>
    </w:pPr>
    <w:rPr>
      <w:rFonts w:ascii="宋体" w:hAnsi="宋体" w:eastAsia="宋体" w:cs="宋体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3"/>
      <w:ind w:left="120" w:right="278" w:firstLine="641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高滨</dc:creator>
  <dcterms:created xsi:type="dcterms:W3CDTF">2018-12-12T02:16:37Z</dcterms:created>
  <dcterms:modified xsi:type="dcterms:W3CDTF">2018-12-12T02:16:37Z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2018-12-12T00:00:00Z</vt:filetime>
  </property>
</Properties>
</file>